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0F37" w14:textId="0056BB61" w:rsidR="757E2A7A" w:rsidRDefault="757E2A7A" w:rsidP="757E2A7A">
      <w:pPr>
        <w:jc w:val="center"/>
      </w:pPr>
      <w:r>
        <w:t xml:space="preserve">ICSP Commission Meeting Minutes </w:t>
      </w:r>
    </w:p>
    <w:p w14:paraId="68758AF8" w14:textId="18F43B1D" w:rsidR="757E2A7A" w:rsidRDefault="0092625B" w:rsidP="757E2A7A">
      <w:pPr>
        <w:jc w:val="center"/>
      </w:pPr>
      <w:r>
        <w:t>April 2</w:t>
      </w:r>
      <w:r w:rsidRPr="0092625B">
        <w:rPr>
          <w:vertAlign w:val="superscript"/>
        </w:rPr>
        <w:t>nd</w:t>
      </w:r>
      <w:r>
        <w:t>, 2026: 1 pm EST – 2 pm EST</w:t>
      </w:r>
    </w:p>
    <w:p w14:paraId="2CE3C2F5" w14:textId="5DB68E4D" w:rsidR="757E2A7A" w:rsidRDefault="757E2A7A" w:rsidP="757E2A7A">
      <w:pPr>
        <w:rPr>
          <w:b/>
          <w:bCs/>
          <w:vertAlign w:val="superscript"/>
        </w:rPr>
      </w:pPr>
    </w:p>
    <w:tbl>
      <w:tblPr>
        <w:tblStyle w:val="GridTable4-Accent1"/>
        <w:tblW w:w="0" w:type="auto"/>
        <w:tblLook w:val="06A0" w:firstRow="1" w:lastRow="0" w:firstColumn="1" w:lastColumn="0" w:noHBand="1" w:noVBand="1"/>
      </w:tblPr>
      <w:tblGrid>
        <w:gridCol w:w="2338"/>
        <w:gridCol w:w="2802"/>
        <w:gridCol w:w="1873"/>
        <w:gridCol w:w="2337"/>
      </w:tblGrid>
      <w:tr w:rsidR="757E2A7A" w14:paraId="2962E085" w14:textId="77777777" w:rsidTr="757E2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13DC4E3" w14:textId="54D4B2FC" w:rsidR="757E2A7A" w:rsidRDefault="757E2A7A" w:rsidP="757E2A7A">
            <w:r w:rsidRPr="757E2A7A">
              <w:t>State</w:t>
            </w:r>
          </w:p>
        </w:tc>
        <w:tc>
          <w:tcPr>
            <w:tcW w:w="2805" w:type="dxa"/>
          </w:tcPr>
          <w:p w14:paraId="3582C835" w14:textId="4D34A053" w:rsidR="757E2A7A" w:rsidRDefault="757E2A7A" w:rsidP="757E2A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757E2A7A">
              <w:t>Name</w:t>
            </w:r>
          </w:p>
        </w:tc>
        <w:tc>
          <w:tcPr>
            <w:tcW w:w="1875" w:type="dxa"/>
          </w:tcPr>
          <w:p w14:paraId="02CACEA5" w14:textId="1AE0FEE6" w:rsidR="757E2A7A" w:rsidRDefault="757E2A7A" w:rsidP="757E2A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757E2A7A">
              <w:t xml:space="preserve">Present </w:t>
            </w:r>
          </w:p>
        </w:tc>
        <w:tc>
          <w:tcPr>
            <w:tcW w:w="2340" w:type="dxa"/>
          </w:tcPr>
          <w:p w14:paraId="6896573B" w14:textId="3BE10C99" w:rsidR="757E2A7A" w:rsidRDefault="757E2A7A" w:rsidP="757E2A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757E2A7A">
              <w:t>Absent</w:t>
            </w:r>
          </w:p>
        </w:tc>
      </w:tr>
      <w:tr w:rsidR="757E2A7A" w14:paraId="6287760F" w14:textId="77777777" w:rsidTr="757E2A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8281DE4" w14:textId="65B56676" w:rsidR="757E2A7A" w:rsidRDefault="757E2A7A" w:rsidP="757E2A7A">
            <w:r w:rsidRPr="757E2A7A">
              <w:t xml:space="preserve">Alabama </w:t>
            </w:r>
          </w:p>
        </w:tc>
        <w:tc>
          <w:tcPr>
            <w:tcW w:w="2805" w:type="dxa"/>
          </w:tcPr>
          <w:p w14:paraId="0F415FC1" w14:textId="083A5655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Shavon Harris</w:t>
            </w:r>
          </w:p>
        </w:tc>
        <w:tc>
          <w:tcPr>
            <w:tcW w:w="1875" w:type="dxa"/>
          </w:tcPr>
          <w:p w14:paraId="102A29B2" w14:textId="01BA4F30" w:rsidR="757E2A7A" w:rsidRDefault="007E0D55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340" w:type="dxa"/>
          </w:tcPr>
          <w:p w14:paraId="62711C3D" w14:textId="3EEB50E9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757E2A7A" w14:paraId="655B1129" w14:textId="77777777" w:rsidTr="757E2A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51A3440" w14:textId="5D2BE72F" w:rsidR="757E2A7A" w:rsidRDefault="757E2A7A" w:rsidP="757E2A7A">
            <w:r w:rsidRPr="757E2A7A">
              <w:t>Georgia</w:t>
            </w:r>
          </w:p>
        </w:tc>
        <w:tc>
          <w:tcPr>
            <w:tcW w:w="2805" w:type="dxa"/>
          </w:tcPr>
          <w:p w14:paraId="1B3B960F" w14:textId="210258EC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Rachelle Brevil</w:t>
            </w:r>
          </w:p>
        </w:tc>
        <w:tc>
          <w:tcPr>
            <w:tcW w:w="1875" w:type="dxa"/>
          </w:tcPr>
          <w:p w14:paraId="3E134D30" w14:textId="637C893A" w:rsidR="757E2A7A" w:rsidRDefault="007E0D55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340" w:type="dxa"/>
          </w:tcPr>
          <w:p w14:paraId="21E3DCFA" w14:textId="3EEB50E9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757E2A7A" w14:paraId="0E285AF8" w14:textId="77777777" w:rsidTr="757E2A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1F9E38C" w14:textId="27D54DD3" w:rsidR="757E2A7A" w:rsidRDefault="757E2A7A" w:rsidP="757E2A7A">
            <w:r w:rsidRPr="757E2A7A">
              <w:t>Colorado</w:t>
            </w:r>
          </w:p>
        </w:tc>
        <w:tc>
          <w:tcPr>
            <w:tcW w:w="2805" w:type="dxa"/>
          </w:tcPr>
          <w:p w14:paraId="4BC2F769" w14:textId="494B4FB5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Tanya Klein</w:t>
            </w:r>
          </w:p>
        </w:tc>
        <w:tc>
          <w:tcPr>
            <w:tcW w:w="1875" w:type="dxa"/>
          </w:tcPr>
          <w:p w14:paraId="2B9450FC" w14:textId="3BA95708" w:rsidR="757E2A7A" w:rsidRDefault="007E0D55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340" w:type="dxa"/>
          </w:tcPr>
          <w:p w14:paraId="604695FD" w14:textId="3EEB50E9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757E2A7A" w14:paraId="06DFD83D" w14:textId="77777777" w:rsidTr="757E2A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8391217" w14:textId="0712919E" w:rsidR="757E2A7A" w:rsidRDefault="757E2A7A" w:rsidP="757E2A7A">
            <w:r w:rsidRPr="757E2A7A">
              <w:t>Delaware</w:t>
            </w:r>
          </w:p>
        </w:tc>
        <w:tc>
          <w:tcPr>
            <w:tcW w:w="2805" w:type="dxa"/>
          </w:tcPr>
          <w:p w14:paraId="1E9A112D" w14:textId="2C2FDF58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Wendy Modzelewski</w:t>
            </w:r>
          </w:p>
        </w:tc>
        <w:tc>
          <w:tcPr>
            <w:tcW w:w="1875" w:type="dxa"/>
          </w:tcPr>
          <w:p w14:paraId="1C9464AE" w14:textId="6A7C9A08" w:rsidR="757E2A7A" w:rsidRDefault="007E0D55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340" w:type="dxa"/>
          </w:tcPr>
          <w:p w14:paraId="09ECF7E8" w14:textId="3EEB50E9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757E2A7A" w14:paraId="6828811D" w14:textId="77777777" w:rsidTr="757E2A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8C26B79" w14:textId="66A4087E" w:rsidR="757E2A7A" w:rsidRDefault="757E2A7A" w:rsidP="757E2A7A">
            <w:r w:rsidRPr="757E2A7A">
              <w:t>Nebraska</w:t>
            </w:r>
          </w:p>
        </w:tc>
        <w:tc>
          <w:tcPr>
            <w:tcW w:w="2805" w:type="dxa"/>
          </w:tcPr>
          <w:p w14:paraId="41067639" w14:textId="55102336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Brad Dirksen</w:t>
            </w:r>
          </w:p>
        </w:tc>
        <w:tc>
          <w:tcPr>
            <w:tcW w:w="1875" w:type="dxa"/>
          </w:tcPr>
          <w:p w14:paraId="5A442874" w14:textId="492E13BA" w:rsidR="757E2A7A" w:rsidRDefault="007E0D55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340" w:type="dxa"/>
          </w:tcPr>
          <w:p w14:paraId="4A3B4561" w14:textId="3EEB50E9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757E2A7A" w14:paraId="2B1C634D" w14:textId="77777777" w:rsidTr="757E2A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C2ACC7F" w14:textId="72164028" w:rsidR="757E2A7A" w:rsidRDefault="757E2A7A" w:rsidP="757E2A7A">
            <w:r w:rsidRPr="757E2A7A">
              <w:t>Kansas</w:t>
            </w:r>
          </w:p>
        </w:tc>
        <w:tc>
          <w:tcPr>
            <w:tcW w:w="2805" w:type="dxa"/>
          </w:tcPr>
          <w:p w14:paraId="1E02F7F8" w14:textId="4F097776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Shane Carter</w:t>
            </w:r>
          </w:p>
        </w:tc>
        <w:tc>
          <w:tcPr>
            <w:tcW w:w="1875" w:type="dxa"/>
          </w:tcPr>
          <w:p w14:paraId="4EEB90F6" w14:textId="07B792DA" w:rsidR="757E2A7A" w:rsidRDefault="007E0D55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340" w:type="dxa"/>
          </w:tcPr>
          <w:p w14:paraId="7A3A7595" w14:textId="3EEB50E9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757E2A7A" w14:paraId="61F46316" w14:textId="77777777" w:rsidTr="757E2A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69A4B76" w14:textId="3067CFC9" w:rsidR="757E2A7A" w:rsidRDefault="757E2A7A" w:rsidP="757E2A7A">
            <w:r w:rsidRPr="757E2A7A">
              <w:t>West Virginia</w:t>
            </w:r>
          </w:p>
        </w:tc>
        <w:tc>
          <w:tcPr>
            <w:tcW w:w="2805" w:type="dxa"/>
          </w:tcPr>
          <w:p w14:paraId="68156FB8" w14:textId="11463AF3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57E2A7A">
              <w:rPr>
                <w:b/>
                <w:bCs/>
              </w:rPr>
              <w:t>Robert Hagerman</w:t>
            </w:r>
          </w:p>
        </w:tc>
        <w:tc>
          <w:tcPr>
            <w:tcW w:w="1875" w:type="dxa"/>
          </w:tcPr>
          <w:p w14:paraId="61DE4FBF" w14:textId="2889653A" w:rsidR="757E2A7A" w:rsidRDefault="007E0D55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340" w:type="dxa"/>
          </w:tcPr>
          <w:p w14:paraId="589BA3BB" w14:textId="67592A1C" w:rsidR="757E2A7A" w:rsidRDefault="757E2A7A" w:rsidP="757E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2B99FA32" w14:textId="0B011190" w:rsidR="757E2A7A" w:rsidRDefault="757E2A7A" w:rsidP="757E2A7A">
      <w:pPr>
        <w:rPr>
          <w:b/>
          <w:bCs/>
        </w:rPr>
      </w:pPr>
    </w:p>
    <w:p w14:paraId="67E7DC49" w14:textId="77777777" w:rsidR="00F60E05" w:rsidRDefault="0092625B">
      <w:r>
        <w:rPr>
          <w:b/>
          <w:bCs/>
        </w:rPr>
        <w:t>1:</w:t>
      </w:r>
      <w:r w:rsidR="005C7DEF">
        <w:rPr>
          <w:b/>
          <w:bCs/>
        </w:rPr>
        <w:t>1</w:t>
      </w:r>
      <w:r>
        <w:rPr>
          <w:b/>
          <w:bCs/>
        </w:rPr>
        <w:t xml:space="preserve">0 pm: </w:t>
      </w:r>
      <w:r w:rsidR="002757F2">
        <w:t xml:space="preserve">Chair Hagerman starts the meeting </w:t>
      </w:r>
    </w:p>
    <w:p w14:paraId="50585C29" w14:textId="2DBD3ED7" w:rsidR="004C450F" w:rsidRDefault="00ED71B8" w:rsidP="002E0104">
      <w:pPr>
        <w:pStyle w:val="ListParagraph"/>
        <w:numPr>
          <w:ilvl w:val="0"/>
          <w:numId w:val="15"/>
        </w:numPr>
      </w:pPr>
      <w:r>
        <w:t xml:space="preserve">Chair </w:t>
      </w:r>
      <w:r w:rsidR="002757F2">
        <w:t>welcomes everyone</w:t>
      </w:r>
      <w:r w:rsidR="00A20B58">
        <w:t xml:space="preserve"> and asks if everyone has </w:t>
      </w:r>
      <w:r w:rsidR="004C450F">
        <w:t>received the materials for the meeting</w:t>
      </w:r>
      <w:r w:rsidR="002E0104">
        <w:t>; commissioners confirm that they have</w:t>
      </w:r>
      <w:r w:rsidR="007E576B">
        <w:t>.</w:t>
      </w:r>
    </w:p>
    <w:p w14:paraId="09F92CEB" w14:textId="6966F476" w:rsidR="003D70DB" w:rsidRDefault="002E0104" w:rsidP="002E0104">
      <w:pPr>
        <w:pStyle w:val="ListParagraph"/>
        <w:numPr>
          <w:ilvl w:val="0"/>
          <w:numId w:val="15"/>
        </w:numPr>
      </w:pPr>
      <w:r>
        <w:t>Karuna L</w:t>
      </w:r>
      <w:r w:rsidR="00DD2FC6">
        <w:t>akhiani (Interim Executive Director)</w:t>
      </w:r>
      <w:r w:rsidR="003D70DB">
        <w:t xml:space="preserve"> does roll call</w:t>
      </w:r>
      <w:r w:rsidR="00D77FC4">
        <w:t xml:space="preserve">; </w:t>
      </w:r>
      <w:r w:rsidR="00923A77">
        <w:t xml:space="preserve">Delaware was absent for </w:t>
      </w:r>
      <w:r w:rsidR="00E4316F">
        <w:t>the first half of the meeting</w:t>
      </w:r>
      <w:r w:rsidR="007E576B">
        <w:t>.</w:t>
      </w:r>
    </w:p>
    <w:p w14:paraId="72E3EBB3" w14:textId="1E2B1D16" w:rsidR="00E4316F" w:rsidRDefault="00113551" w:rsidP="00E4316F">
      <w:pPr>
        <w:rPr>
          <w:b/>
          <w:bCs/>
        </w:rPr>
      </w:pPr>
      <w:r>
        <w:rPr>
          <w:b/>
          <w:bCs/>
        </w:rPr>
        <w:t>Review and Adoption of Meeting Agenda</w:t>
      </w:r>
    </w:p>
    <w:p w14:paraId="797DD912" w14:textId="6E7714D4" w:rsidR="00113551" w:rsidRPr="00196EFB" w:rsidRDefault="00196EFB" w:rsidP="00196EFB">
      <w:pPr>
        <w:pStyle w:val="ListParagraph"/>
        <w:numPr>
          <w:ilvl w:val="0"/>
          <w:numId w:val="17"/>
        </w:numPr>
        <w:rPr>
          <w:b/>
          <w:bCs/>
        </w:rPr>
      </w:pPr>
      <w:r>
        <w:t>Chair Hagerman introduces the topic of approving the meeting the agenda</w:t>
      </w:r>
      <w:r w:rsidR="007E576B">
        <w:t>.</w:t>
      </w:r>
    </w:p>
    <w:p w14:paraId="793BD79A" w14:textId="1C98B475" w:rsidR="00196EFB" w:rsidRPr="00F5012B" w:rsidRDefault="00F37E56" w:rsidP="00196EFB">
      <w:pPr>
        <w:pStyle w:val="ListParagraph"/>
        <w:numPr>
          <w:ilvl w:val="0"/>
          <w:numId w:val="17"/>
        </w:numPr>
        <w:rPr>
          <w:b/>
          <w:bCs/>
        </w:rPr>
      </w:pPr>
      <w:r>
        <w:t xml:space="preserve">Motion made to adopt the agenda: </w:t>
      </w:r>
      <w:r w:rsidR="00FB48A2">
        <w:t xml:space="preserve">Shane Carter (Kansas) </w:t>
      </w:r>
      <w:r w:rsidR="00897E23">
        <w:t xml:space="preserve">moves </w:t>
      </w:r>
      <w:r w:rsidR="00CE62FD">
        <w:t xml:space="preserve">motion, </w:t>
      </w:r>
      <w:r w:rsidR="00EC6C3B">
        <w:t>Brad Dirksen (Nebraska) seconds</w:t>
      </w:r>
      <w:r w:rsidR="007E576B">
        <w:t>.</w:t>
      </w:r>
    </w:p>
    <w:p w14:paraId="01DE90C4" w14:textId="294F9E42" w:rsidR="00F5012B" w:rsidRPr="009D58A9" w:rsidRDefault="00F5012B" w:rsidP="00F5012B">
      <w:pPr>
        <w:pStyle w:val="ListParagraph"/>
        <w:numPr>
          <w:ilvl w:val="1"/>
          <w:numId w:val="17"/>
        </w:numPr>
        <w:rPr>
          <w:b/>
          <w:bCs/>
        </w:rPr>
      </w:pPr>
      <w:r>
        <w:t xml:space="preserve">Motion passes with </w:t>
      </w:r>
      <w:r w:rsidR="009D58A9">
        <w:t>unanimous</w:t>
      </w:r>
      <w:r>
        <w:t xml:space="preserve"> </w:t>
      </w:r>
      <w:r w:rsidR="009D58A9">
        <w:t>consent by voice</w:t>
      </w:r>
      <w:r w:rsidR="007E576B">
        <w:t>.</w:t>
      </w:r>
    </w:p>
    <w:p w14:paraId="0AB4A9C9" w14:textId="130464AD" w:rsidR="009D58A9" w:rsidRDefault="00BE050C" w:rsidP="009D58A9">
      <w:pPr>
        <w:rPr>
          <w:b/>
          <w:bCs/>
        </w:rPr>
      </w:pPr>
      <w:r>
        <w:rPr>
          <w:b/>
          <w:bCs/>
        </w:rPr>
        <w:t>Review and A</w:t>
      </w:r>
      <w:r w:rsidR="007431B6">
        <w:rPr>
          <w:b/>
          <w:bCs/>
        </w:rPr>
        <w:t xml:space="preserve">doption of </w:t>
      </w:r>
      <w:r>
        <w:rPr>
          <w:b/>
          <w:bCs/>
        </w:rPr>
        <w:t>Inaugural Meeting Minutes</w:t>
      </w:r>
    </w:p>
    <w:p w14:paraId="7BA82F96" w14:textId="11A5B18A" w:rsidR="00BE050C" w:rsidRPr="0045559D" w:rsidRDefault="00BE050C" w:rsidP="00BE050C">
      <w:pPr>
        <w:pStyle w:val="ListParagraph"/>
        <w:numPr>
          <w:ilvl w:val="0"/>
          <w:numId w:val="18"/>
        </w:numPr>
      </w:pPr>
      <w:r w:rsidRPr="0045559D">
        <w:t xml:space="preserve">Shane Carter brings up </w:t>
      </w:r>
      <w:r w:rsidR="0045559D" w:rsidRPr="0045559D">
        <w:t xml:space="preserve">minor name spelling </w:t>
      </w:r>
      <w:r w:rsidRPr="0045559D">
        <w:t>correction</w:t>
      </w:r>
      <w:r w:rsidR="007E576B">
        <w:t>.</w:t>
      </w:r>
    </w:p>
    <w:p w14:paraId="06288D28" w14:textId="6B9015EA" w:rsidR="0045559D" w:rsidRPr="0045559D" w:rsidRDefault="0045559D" w:rsidP="0045559D">
      <w:pPr>
        <w:pStyle w:val="ListParagraph"/>
        <w:numPr>
          <w:ilvl w:val="1"/>
          <w:numId w:val="18"/>
        </w:numPr>
      </w:pPr>
      <w:r w:rsidRPr="0045559D">
        <w:t>Karuna L. agrees to fix the error</w:t>
      </w:r>
      <w:r w:rsidR="007E576B">
        <w:t>.</w:t>
      </w:r>
    </w:p>
    <w:p w14:paraId="0944DDD9" w14:textId="5E6BE07D" w:rsidR="0045559D" w:rsidRPr="00897E23" w:rsidRDefault="0067222F" w:rsidP="0045559D">
      <w:pPr>
        <w:pStyle w:val="ListParagraph"/>
        <w:numPr>
          <w:ilvl w:val="0"/>
          <w:numId w:val="18"/>
        </w:numPr>
      </w:pPr>
      <w:r w:rsidRPr="00897E23">
        <w:t>Shane Carter m</w:t>
      </w:r>
      <w:r w:rsidR="00897E23" w:rsidRPr="00897E23">
        <w:t xml:space="preserve">oves </w:t>
      </w:r>
      <w:r w:rsidRPr="00897E23">
        <w:t xml:space="preserve">motion to approve amended </w:t>
      </w:r>
      <w:r w:rsidR="003B4A7B">
        <w:t>minutes</w:t>
      </w:r>
      <w:r w:rsidRPr="00897E23">
        <w:t xml:space="preserve">, </w:t>
      </w:r>
      <w:r w:rsidR="00897E23" w:rsidRPr="00897E23">
        <w:t>Tanya Klein (Colorado) seconds</w:t>
      </w:r>
      <w:r w:rsidR="007E576B">
        <w:t>.</w:t>
      </w:r>
      <w:r w:rsidR="00897E23" w:rsidRPr="00897E23">
        <w:t xml:space="preserve"> </w:t>
      </w:r>
    </w:p>
    <w:p w14:paraId="5E4B077E" w14:textId="08DE97A2" w:rsidR="00897E23" w:rsidRDefault="00897E23" w:rsidP="00897E23">
      <w:pPr>
        <w:pStyle w:val="ListParagraph"/>
        <w:numPr>
          <w:ilvl w:val="1"/>
          <w:numId w:val="18"/>
        </w:numPr>
      </w:pPr>
      <w:r w:rsidRPr="00897E23">
        <w:t>Motion passes with unanimous consent by voice</w:t>
      </w:r>
      <w:r w:rsidR="007E576B">
        <w:t>.</w:t>
      </w:r>
    </w:p>
    <w:p w14:paraId="17183C22" w14:textId="32D0E092" w:rsidR="00897E23" w:rsidRDefault="008D668A" w:rsidP="00897E23">
      <w:pPr>
        <w:rPr>
          <w:b/>
          <w:bCs/>
        </w:rPr>
      </w:pPr>
      <w:r w:rsidRPr="008D668A">
        <w:rPr>
          <w:b/>
          <w:bCs/>
        </w:rPr>
        <w:t>Review and Adoption of Bylaws</w:t>
      </w:r>
    </w:p>
    <w:p w14:paraId="2639DD65" w14:textId="7AC9B28A" w:rsidR="00195608" w:rsidRDefault="00142CCC" w:rsidP="000B5C5F">
      <w:pPr>
        <w:pStyle w:val="ListParagraph"/>
        <w:numPr>
          <w:ilvl w:val="0"/>
          <w:numId w:val="19"/>
        </w:numPr>
      </w:pPr>
      <w:r w:rsidRPr="00142CCC">
        <w:t xml:space="preserve">Brad Dirksen </w:t>
      </w:r>
      <w:r w:rsidR="007431B6">
        <w:t>brings up</w:t>
      </w:r>
      <w:r w:rsidR="00660DCB">
        <w:t xml:space="preserve"> </w:t>
      </w:r>
      <w:r w:rsidR="00195608">
        <w:t>a couple questions</w:t>
      </w:r>
      <w:r w:rsidR="000B5C5F">
        <w:t xml:space="preserve">; he </w:t>
      </w:r>
      <w:r w:rsidR="00195608">
        <w:t>asks if the language “</w:t>
      </w:r>
      <w:r w:rsidR="005806C3">
        <w:t>C</w:t>
      </w:r>
      <w:r w:rsidR="00195608">
        <w:t xml:space="preserve">ompact” referring to the model language is </w:t>
      </w:r>
      <w:r w:rsidR="00C03533">
        <w:t>appropriate</w:t>
      </w:r>
      <w:r w:rsidR="005A70CB">
        <w:t xml:space="preserve"> since each state has some variation in adoption</w:t>
      </w:r>
      <w:r w:rsidR="00C03533">
        <w:t xml:space="preserve">; gives example in </w:t>
      </w:r>
      <w:r w:rsidR="005806C3">
        <w:t xml:space="preserve">Article I, </w:t>
      </w:r>
      <w:r w:rsidR="00C03533">
        <w:t>Section 2, which says, “</w:t>
      </w:r>
      <w:r w:rsidR="00CE1B51">
        <w:t>…</w:t>
      </w:r>
      <w:r w:rsidR="00C03533">
        <w:t xml:space="preserve">set forth in the </w:t>
      </w:r>
      <w:r w:rsidR="00CE1B51">
        <w:t>C</w:t>
      </w:r>
      <w:r w:rsidR="00C03533">
        <w:t xml:space="preserve">ompact” </w:t>
      </w:r>
    </w:p>
    <w:p w14:paraId="542596A3" w14:textId="6760D52A" w:rsidR="00AB0E9B" w:rsidRDefault="00AB0E9B" w:rsidP="000B5C5F">
      <w:pPr>
        <w:pStyle w:val="ListParagraph"/>
        <w:numPr>
          <w:ilvl w:val="2"/>
          <w:numId w:val="19"/>
        </w:numPr>
      </w:pPr>
      <w:r>
        <w:lastRenderedPageBreak/>
        <w:t xml:space="preserve">Samantha Nance replies that </w:t>
      </w:r>
      <w:r w:rsidR="00666AB0">
        <w:t xml:space="preserve">it is probably not feasible in the bylaws to cite to the litanies of the </w:t>
      </w:r>
      <w:r w:rsidR="00307939">
        <w:t>codifications</w:t>
      </w:r>
      <w:r w:rsidR="0092380D">
        <w:t xml:space="preserve"> of that citation</w:t>
      </w:r>
      <w:r w:rsidR="00307939">
        <w:t>; language refers to the model language in subst</w:t>
      </w:r>
      <w:r w:rsidR="007D33AF">
        <w:t>ance since states adopt the language with no substantive changes</w:t>
      </w:r>
      <w:r w:rsidR="008F26BD">
        <w:t xml:space="preserve"> in practice</w:t>
      </w:r>
      <w:r w:rsidR="007E576B">
        <w:t>.</w:t>
      </w:r>
    </w:p>
    <w:p w14:paraId="3A046618" w14:textId="50208E21" w:rsidR="007D33AF" w:rsidRDefault="008F26BD" w:rsidP="00195608">
      <w:pPr>
        <w:pStyle w:val="ListParagraph"/>
        <w:numPr>
          <w:ilvl w:val="1"/>
          <w:numId w:val="19"/>
        </w:numPr>
      </w:pPr>
      <w:r>
        <w:t>Brad Dirksen refers to Article III</w:t>
      </w:r>
      <w:r w:rsidR="009072CD">
        <w:t>, Section 1,</w:t>
      </w:r>
      <w:r>
        <w:t xml:space="preserve"> on the Executive Committee</w:t>
      </w:r>
      <w:r w:rsidR="00F13654">
        <w:t xml:space="preserve"> in reference to the</w:t>
      </w:r>
      <w:r w:rsidR="009072CD">
        <w:t xml:space="preserve"> clause that says that the commission </w:t>
      </w:r>
      <w:r w:rsidR="005D27B3">
        <w:t xml:space="preserve">can </w:t>
      </w:r>
      <w:r w:rsidR="009072CD">
        <w:t xml:space="preserve">decide </w:t>
      </w:r>
      <w:r w:rsidR="005D27B3">
        <w:t xml:space="preserve">if a </w:t>
      </w:r>
      <w:r w:rsidR="00F13654">
        <w:t xml:space="preserve">temporary </w:t>
      </w:r>
      <w:r w:rsidR="002C6DB2">
        <w:t>representative</w:t>
      </w:r>
      <w:r w:rsidR="005D27B3">
        <w:t xml:space="preserve"> may </w:t>
      </w:r>
      <w:r w:rsidR="00762290">
        <w:t>vote on behalf of a delegate and serve on the Executive committee</w:t>
      </w:r>
      <w:r w:rsidR="000A613A">
        <w:t>; Brad D. asks if this is in the capacity of the Executive Committee and not as a part of other pieces</w:t>
      </w:r>
      <w:r w:rsidR="007E576B">
        <w:t>.</w:t>
      </w:r>
    </w:p>
    <w:p w14:paraId="39050E2F" w14:textId="0BF96188" w:rsidR="000A613A" w:rsidRDefault="000A613A" w:rsidP="000B5C5F">
      <w:pPr>
        <w:pStyle w:val="ListParagraph"/>
        <w:numPr>
          <w:ilvl w:val="2"/>
          <w:numId w:val="19"/>
        </w:numPr>
      </w:pPr>
      <w:r>
        <w:t>Samantha Nance replies</w:t>
      </w:r>
      <w:r w:rsidR="005A30E8">
        <w:t xml:space="preserve"> that </w:t>
      </w:r>
      <w:r w:rsidR="004B0B1E">
        <w:t>in that context and section, yes, that is correct; Samantha N. also provides a reminder that there can be proxies</w:t>
      </w:r>
      <w:r w:rsidR="00BC4F86">
        <w:t>/temporary representatives for all purposes</w:t>
      </w:r>
      <w:r w:rsidR="007E576B">
        <w:t>.</w:t>
      </w:r>
    </w:p>
    <w:p w14:paraId="5C3D458A" w14:textId="41EE38C4" w:rsidR="00BC4F86" w:rsidRDefault="004463DF" w:rsidP="00195608">
      <w:pPr>
        <w:pStyle w:val="ListParagraph"/>
        <w:numPr>
          <w:ilvl w:val="1"/>
          <w:numId w:val="19"/>
        </w:numPr>
      </w:pPr>
      <w:r>
        <w:t xml:space="preserve">Brad Dirksen </w:t>
      </w:r>
      <w:r w:rsidR="0066163C">
        <w:t>references Article V, Section 5, citing the</w:t>
      </w:r>
      <w:r w:rsidR="00E847F6">
        <w:t xml:space="preserve"> </w:t>
      </w:r>
      <w:r w:rsidR="00E80729">
        <w:t xml:space="preserve">ability for public </w:t>
      </w:r>
      <w:r w:rsidR="005C54E2">
        <w:t xml:space="preserve">comment at any open meeting; he mentions the example of not holding public comment periods in his state and while he is fine with that clause, </w:t>
      </w:r>
      <w:r w:rsidR="00710E24">
        <w:t>changing the language could provide flexibility on that front</w:t>
      </w:r>
      <w:r w:rsidR="007E576B">
        <w:t>.</w:t>
      </w:r>
    </w:p>
    <w:p w14:paraId="600757CB" w14:textId="167B964C" w:rsidR="008D7C60" w:rsidRDefault="008D7C60" w:rsidP="000B5C5F">
      <w:pPr>
        <w:pStyle w:val="ListParagraph"/>
        <w:numPr>
          <w:ilvl w:val="2"/>
          <w:numId w:val="19"/>
        </w:numPr>
      </w:pPr>
      <w:r>
        <w:t xml:space="preserve">Samantha Nance replies </w:t>
      </w:r>
      <w:r w:rsidR="002E1103">
        <w:t xml:space="preserve">that there </w:t>
      </w:r>
      <w:r w:rsidR="008B56DD">
        <w:t xml:space="preserve">is a </w:t>
      </w:r>
      <w:r w:rsidR="002E1103">
        <w:t xml:space="preserve">public comment </w:t>
      </w:r>
      <w:r w:rsidR="008B56DD">
        <w:t xml:space="preserve">element </w:t>
      </w:r>
      <w:r w:rsidR="002835C5">
        <w:t>requirement on rules and</w:t>
      </w:r>
      <w:r w:rsidR="008B56DD">
        <w:t xml:space="preserve"> a</w:t>
      </w:r>
      <w:r w:rsidR="002835C5">
        <w:t xml:space="preserve"> public meeting</w:t>
      </w:r>
      <w:r w:rsidR="00695C0C">
        <w:t xml:space="preserve"> requirement in the statute, but there is some flexibility in public comment for other aspects and feedback is appropriate </w:t>
      </w:r>
    </w:p>
    <w:p w14:paraId="6935447C" w14:textId="1176CACA" w:rsidR="00695C0C" w:rsidRDefault="00695C0C" w:rsidP="00695C0C">
      <w:pPr>
        <w:pStyle w:val="ListParagraph"/>
        <w:numPr>
          <w:ilvl w:val="2"/>
          <w:numId w:val="19"/>
        </w:numPr>
      </w:pPr>
      <w:r>
        <w:t xml:space="preserve">Shane Carter asks if there is a timeline </w:t>
      </w:r>
      <w:r w:rsidR="00726C31">
        <w:t>on public comment, and if someone wants to provide public comment at an open meeting</w:t>
      </w:r>
      <w:r w:rsidR="00AC25F6">
        <w:t>, does the length need to be specified</w:t>
      </w:r>
      <w:r w:rsidR="000B5C5F">
        <w:t>.</w:t>
      </w:r>
    </w:p>
    <w:p w14:paraId="66D9C677" w14:textId="6D6CDA5E" w:rsidR="00AC25F6" w:rsidRDefault="00AC25F6" w:rsidP="00695C0C">
      <w:pPr>
        <w:pStyle w:val="ListParagraph"/>
        <w:numPr>
          <w:ilvl w:val="2"/>
          <w:numId w:val="19"/>
        </w:numPr>
      </w:pPr>
      <w:r>
        <w:t xml:space="preserve">Samantha N. replies that if commissioners choose to specify in the bylaws, it must absolutely be followed. </w:t>
      </w:r>
      <w:r w:rsidR="00CF3D37">
        <w:t xml:space="preserve">The length of public comment can be up to the discretion of the chair. </w:t>
      </w:r>
      <w:r w:rsidR="00D7267D">
        <w:t>Samantha N. also provides an example of how</w:t>
      </w:r>
      <w:r w:rsidR="00FE4592">
        <w:t xml:space="preserve"> the procedure for </w:t>
      </w:r>
      <w:r w:rsidR="00136C4F">
        <w:t xml:space="preserve">providing </w:t>
      </w:r>
      <w:r w:rsidR="00FE4592">
        <w:t xml:space="preserve">public comment has </w:t>
      </w:r>
      <w:r w:rsidR="00136C4F">
        <w:t>happened for other compacts</w:t>
      </w:r>
      <w:r w:rsidR="000B5C5F">
        <w:t>.</w:t>
      </w:r>
    </w:p>
    <w:p w14:paraId="655C84ED" w14:textId="6E870DFA" w:rsidR="000B5C5F" w:rsidRDefault="009D5621" w:rsidP="00695C0C">
      <w:pPr>
        <w:pStyle w:val="ListParagraph"/>
        <w:numPr>
          <w:ilvl w:val="2"/>
          <w:numId w:val="19"/>
        </w:numPr>
      </w:pPr>
      <w:r>
        <w:t xml:space="preserve">Chair </w:t>
      </w:r>
      <w:r w:rsidR="000B5C5F">
        <w:t xml:space="preserve">Hagerman asks if there is already a mechanism in place on the ICSP </w:t>
      </w:r>
      <w:r w:rsidR="00FF259D">
        <w:t>website</w:t>
      </w:r>
      <w:r w:rsidR="003C3479">
        <w:t>.</w:t>
      </w:r>
    </w:p>
    <w:p w14:paraId="5057F1ED" w14:textId="23947653" w:rsidR="00FF259D" w:rsidRDefault="00FF259D" w:rsidP="00695C0C">
      <w:pPr>
        <w:pStyle w:val="ListParagraph"/>
        <w:numPr>
          <w:ilvl w:val="2"/>
          <w:numId w:val="19"/>
        </w:numPr>
      </w:pPr>
      <w:r>
        <w:t>Karuna L</w:t>
      </w:r>
      <w:r w:rsidR="00DC1C59">
        <w:t>.</w:t>
      </w:r>
      <w:r>
        <w:t xml:space="preserve"> replies that there is an email inbox monitored and that mechanism for public comment is stated on the commission website</w:t>
      </w:r>
      <w:r w:rsidR="003C3479">
        <w:t xml:space="preserve">. She also states that if there is another mechanism preferred, she is open to other suggestions. </w:t>
      </w:r>
    </w:p>
    <w:p w14:paraId="5484724B" w14:textId="7BD9EEC4" w:rsidR="00CF06D5" w:rsidRDefault="009D5621" w:rsidP="00CF06D5">
      <w:pPr>
        <w:pStyle w:val="ListParagraph"/>
        <w:numPr>
          <w:ilvl w:val="2"/>
          <w:numId w:val="19"/>
        </w:numPr>
      </w:pPr>
      <w:r>
        <w:t xml:space="preserve">Chair </w:t>
      </w:r>
      <w:r w:rsidR="003C3479">
        <w:t xml:space="preserve">Hagerman replies that </w:t>
      </w:r>
      <w:r w:rsidR="00F71BBE">
        <w:t>is okay and</w:t>
      </w:r>
      <w:r w:rsidR="00AD46E0">
        <w:t xml:space="preserve"> confirmed that,</w:t>
      </w:r>
      <w:r w:rsidR="00F71BBE">
        <w:t xml:space="preserve"> based on public comment inquiries, </w:t>
      </w:r>
      <w:r w:rsidR="00AD46E0">
        <w:t xml:space="preserve">the order and procedure of public comment would be discussed </w:t>
      </w:r>
      <w:r w:rsidR="00123314">
        <w:t xml:space="preserve">and set </w:t>
      </w:r>
      <w:r w:rsidR="00AD46E0">
        <w:t xml:space="preserve">ahead of time between Executive Director and Chair. Karuna L. confirmed this and noted that </w:t>
      </w:r>
      <w:r w:rsidR="00CF06D5">
        <w:lastRenderedPageBreak/>
        <w:t>it is within discretion of chair that impromptu public comment is also allowed. Samantha Nance confirms this as well</w:t>
      </w:r>
      <w:r w:rsidR="00005710">
        <w:t xml:space="preserve"> and notes that the 48 hours public comment notice is for time and orderly purposes, but</w:t>
      </w:r>
      <w:r w:rsidR="00734A22">
        <w:t xml:space="preserve"> in general, </w:t>
      </w:r>
      <w:r w:rsidR="00005710">
        <w:t xml:space="preserve">there is </w:t>
      </w:r>
      <w:r w:rsidR="00734A22">
        <w:t xml:space="preserve">a level latitude surrounding public comment. </w:t>
      </w:r>
    </w:p>
    <w:p w14:paraId="061EDF35" w14:textId="09F3F216" w:rsidR="009D5621" w:rsidRDefault="000418E5" w:rsidP="009D5621">
      <w:pPr>
        <w:pStyle w:val="ListParagraph"/>
        <w:numPr>
          <w:ilvl w:val="2"/>
          <w:numId w:val="19"/>
        </w:numPr>
      </w:pPr>
      <w:r>
        <w:t>Chair Hagerman asks if there is any other comments or concerns regarding this, and no o</w:t>
      </w:r>
      <w:r w:rsidR="009D5621">
        <w:t xml:space="preserve">ne gives any other notes. </w:t>
      </w:r>
    </w:p>
    <w:p w14:paraId="05895ED0" w14:textId="7487D065" w:rsidR="00587B36" w:rsidRDefault="005365B7" w:rsidP="00587B36">
      <w:pPr>
        <w:pStyle w:val="ListParagraph"/>
        <w:numPr>
          <w:ilvl w:val="1"/>
          <w:numId w:val="19"/>
        </w:numPr>
      </w:pPr>
      <w:r>
        <w:t xml:space="preserve">Karuna Lakhiani notes that the delegate from Delaware has joined (Wendy Modzelewski) and confirms roll call. </w:t>
      </w:r>
      <w:r w:rsidR="002726BA">
        <w:t>Chair Hagerman</w:t>
      </w:r>
      <w:r>
        <w:t xml:space="preserve"> gives opportunity for </w:t>
      </w:r>
      <w:r w:rsidR="008C019F">
        <w:t xml:space="preserve">Wendy Modzelewski to chime in with any questions or comments on what has been discussed thus far. </w:t>
      </w:r>
      <w:r w:rsidR="00587B36">
        <w:t>She has none.</w:t>
      </w:r>
    </w:p>
    <w:p w14:paraId="141EB2F2" w14:textId="395558B6" w:rsidR="00587B36" w:rsidRDefault="00A508B2" w:rsidP="00A508B2">
      <w:pPr>
        <w:ind w:left="1080"/>
        <w:rPr>
          <w:b/>
          <w:bCs/>
        </w:rPr>
      </w:pPr>
      <w:r>
        <w:rPr>
          <w:b/>
          <w:bCs/>
        </w:rPr>
        <w:t>Public Comment</w:t>
      </w:r>
      <w:r w:rsidR="007C2D7F">
        <w:rPr>
          <w:b/>
          <w:bCs/>
        </w:rPr>
        <w:t>/Additional Matters</w:t>
      </w:r>
    </w:p>
    <w:p w14:paraId="00E5752C" w14:textId="092E3163" w:rsidR="00A508B2" w:rsidRPr="004E553D" w:rsidRDefault="00A508B2" w:rsidP="00A508B2">
      <w:pPr>
        <w:pStyle w:val="ListParagraph"/>
        <w:numPr>
          <w:ilvl w:val="0"/>
          <w:numId w:val="20"/>
        </w:numPr>
        <w:rPr>
          <w:b/>
          <w:bCs/>
        </w:rPr>
      </w:pPr>
      <w:r>
        <w:t xml:space="preserve">Karuna L. notes that there is a hand raised </w:t>
      </w:r>
      <w:r w:rsidR="004E65EC">
        <w:t>from a public participant, Susan Han</w:t>
      </w:r>
      <w:r w:rsidR="00BA3F78">
        <w:t xml:space="preserve"> (counsel from Alabama’s Board of Psychology)</w:t>
      </w:r>
      <w:r w:rsidR="004E65EC">
        <w:t xml:space="preserve">. Samantha N. defers to Chair Hagerman on </w:t>
      </w:r>
      <w:r w:rsidR="00005747">
        <w:t>whether</w:t>
      </w:r>
      <w:r w:rsidR="004E65EC">
        <w:t xml:space="preserve"> to allow Susan Han to speak</w:t>
      </w:r>
      <w:r w:rsidR="00D07326">
        <w:t xml:space="preserve">, as the comment might be related to the bylaws or </w:t>
      </w:r>
      <w:r w:rsidR="008B3ECB">
        <w:t>an external situation regarding Alabama’s delegate</w:t>
      </w:r>
      <w:r w:rsidR="004E65EC">
        <w:t>.</w:t>
      </w:r>
    </w:p>
    <w:p w14:paraId="354051B5" w14:textId="54FFD170" w:rsidR="004E553D" w:rsidRPr="00F00B8A" w:rsidRDefault="004E553D" w:rsidP="00A508B2">
      <w:pPr>
        <w:pStyle w:val="ListParagraph"/>
        <w:numPr>
          <w:ilvl w:val="0"/>
          <w:numId w:val="20"/>
        </w:numPr>
        <w:rPr>
          <w:b/>
          <w:bCs/>
        </w:rPr>
      </w:pPr>
      <w:r>
        <w:t xml:space="preserve">Chair Hagerman replies that this comment might be in regard to the Alabama </w:t>
      </w:r>
      <w:r w:rsidR="000868CE">
        <w:t xml:space="preserve">delegate situation, and that he understood that parties involved had come to a resolution or understanding. </w:t>
      </w:r>
      <w:r w:rsidR="00F00B8A">
        <w:t>Shavon Harris (Alabama) weighs in to confirm that the situation has been resolved.</w:t>
      </w:r>
    </w:p>
    <w:p w14:paraId="65C26C93" w14:textId="71A79A93" w:rsidR="00F00B8A" w:rsidRPr="00515A30" w:rsidRDefault="00F00B8A" w:rsidP="00A508B2">
      <w:pPr>
        <w:pStyle w:val="ListParagraph"/>
        <w:numPr>
          <w:ilvl w:val="0"/>
          <w:numId w:val="20"/>
        </w:numPr>
        <w:rPr>
          <w:b/>
          <w:bCs/>
        </w:rPr>
      </w:pPr>
      <w:r>
        <w:t xml:space="preserve">Samantha N. provides context regarding the Alabama </w:t>
      </w:r>
      <w:r w:rsidR="002A51DA">
        <w:t xml:space="preserve">situation; the question </w:t>
      </w:r>
      <w:r w:rsidR="000E505C">
        <w:t xml:space="preserve">about Alabama’s </w:t>
      </w:r>
      <w:r w:rsidR="000E0B40">
        <w:t xml:space="preserve">delegate </w:t>
      </w:r>
      <w:r w:rsidR="000E505C">
        <w:t>appointment to the commission was raised</w:t>
      </w:r>
      <w:r w:rsidR="000E0B40">
        <w:t xml:space="preserve">. Alabama’s Psychology Board has an element of licensure </w:t>
      </w:r>
      <w:r w:rsidR="00BE7132">
        <w:t xml:space="preserve">that has an endorsement or element specific to </w:t>
      </w:r>
      <w:r w:rsidR="00670F3B">
        <w:t xml:space="preserve">practice </w:t>
      </w:r>
      <w:r w:rsidR="00BE7132">
        <w:t>school psychology. Separately, Alabama’s State Department of Education</w:t>
      </w:r>
      <w:r w:rsidR="00DF21E9">
        <w:t xml:space="preserve"> (ALSDE)</w:t>
      </w:r>
      <w:r w:rsidR="00BE7132">
        <w:t xml:space="preserve"> </w:t>
      </w:r>
      <w:r w:rsidR="00A90A97">
        <w:t xml:space="preserve">issues certificates (which falls under the statutory definition of </w:t>
      </w:r>
      <w:r w:rsidR="00AE18B2">
        <w:t>allowing psychological services to</w:t>
      </w:r>
      <w:r w:rsidR="002B497F">
        <w:t xml:space="preserve"> be </w:t>
      </w:r>
      <w:r w:rsidR="00670F3B">
        <w:t>rendered</w:t>
      </w:r>
      <w:r w:rsidR="002B497F">
        <w:t xml:space="preserve"> in a school setting). Shavon Harris </w:t>
      </w:r>
      <w:r w:rsidR="0006620A">
        <w:t>is the delegate appointed by ALSDE, but there has been some engagement of discussion with the Board of Psychology</w:t>
      </w:r>
      <w:r w:rsidR="00515A30">
        <w:t xml:space="preserve"> and counsel on who is the appropriate licensing authority to appoint a delegate</w:t>
      </w:r>
      <w:r w:rsidR="0006620A">
        <w:t xml:space="preserve">. </w:t>
      </w:r>
    </w:p>
    <w:p w14:paraId="0C0B97CA" w14:textId="51F81675" w:rsidR="00515A30" w:rsidRPr="00DF61DB" w:rsidRDefault="00515A30" w:rsidP="00515A30">
      <w:pPr>
        <w:pStyle w:val="ListParagraph"/>
        <w:numPr>
          <w:ilvl w:val="1"/>
          <w:numId w:val="20"/>
        </w:numPr>
        <w:rPr>
          <w:b/>
          <w:bCs/>
        </w:rPr>
      </w:pPr>
      <w:r>
        <w:t xml:space="preserve">Samantha N.’s initial </w:t>
      </w:r>
      <w:r w:rsidR="007C6FA7">
        <w:t xml:space="preserve">and current </w:t>
      </w:r>
      <w:r>
        <w:t xml:space="preserve">analysis </w:t>
      </w:r>
      <w:r w:rsidR="00A73833">
        <w:t xml:space="preserve">is taking the definition of license within the compact </w:t>
      </w:r>
      <w:r w:rsidR="00670F3B">
        <w:t xml:space="preserve">(meaning license, but also </w:t>
      </w:r>
      <w:r w:rsidR="00E93A1A">
        <w:t>authorization or certificate</w:t>
      </w:r>
      <w:r w:rsidR="0014216F">
        <w:t xml:space="preserve"> granted by the licensing authority</w:t>
      </w:r>
      <w:r w:rsidR="00E93A1A">
        <w:t xml:space="preserve"> to render school psychological services) </w:t>
      </w:r>
      <w:r w:rsidR="005D041F">
        <w:t xml:space="preserve">is tied to the </w:t>
      </w:r>
      <w:r w:rsidR="00332238">
        <w:t xml:space="preserve">definitions of the </w:t>
      </w:r>
      <w:r w:rsidR="005D041F">
        <w:t xml:space="preserve">state licensing authority and </w:t>
      </w:r>
      <w:r w:rsidR="00332238">
        <w:t>school psycholog</w:t>
      </w:r>
      <w:r w:rsidR="00553FC1">
        <w:t>ical services</w:t>
      </w:r>
      <w:r w:rsidR="00332238">
        <w:t>. Reading the three definitions together in the context of the compact</w:t>
      </w:r>
      <w:r w:rsidR="009D5E19">
        <w:t>, Samantha’s interpretation is the</w:t>
      </w:r>
      <w:r w:rsidR="003B67CC">
        <w:t xml:space="preserve"> appropriate authority is </w:t>
      </w:r>
      <w:r w:rsidR="003B67CC">
        <w:lastRenderedPageBreak/>
        <w:t xml:space="preserve">one that is the state licensing authority </w:t>
      </w:r>
      <w:r w:rsidR="00167335">
        <w:t xml:space="preserve">that </w:t>
      </w:r>
      <w:r w:rsidR="003B67CC">
        <w:t>has</w:t>
      </w:r>
      <w:r w:rsidR="00D23A8F">
        <w:t xml:space="preserve"> </w:t>
      </w:r>
      <w:r w:rsidR="00D4574A">
        <w:t>ability</w:t>
      </w:r>
      <w:r w:rsidR="00D23A8F">
        <w:t xml:space="preserve"> to authorize </w:t>
      </w:r>
      <w:r w:rsidR="00D4574A">
        <w:t>practitioners</w:t>
      </w:r>
      <w:r w:rsidR="00D23A8F">
        <w:t xml:space="preserve"> in the school setting</w:t>
      </w:r>
      <w:r w:rsidR="00D4574A">
        <w:t>, which appears to be the ALSDE</w:t>
      </w:r>
      <w:r w:rsidR="00B65848">
        <w:t xml:space="preserve"> through issuance of those certificates rather than the Board of Psychology by virtue </w:t>
      </w:r>
      <w:r w:rsidR="009E36F0">
        <w:t>of licensing psychologists in general, with a smaller subset of school psychology specialization as well</w:t>
      </w:r>
      <w:r w:rsidR="00D4574A">
        <w:t>.</w:t>
      </w:r>
      <w:r w:rsidR="0048397D">
        <w:t xml:space="preserve"> The primary gatekeeper of those in the school setting</w:t>
      </w:r>
      <w:r w:rsidR="00AD1447">
        <w:t xml:space="preserve"> is the certificate </w:t>
      </w:r>
      <w:r w:rsidR="00DF61DB">
        <w:t xml:space="preserve">given by the ALSDE. </w:t>
      </w:r>
    </w:p>
    <w:p w14:paraId="288A0269" w14:textId="00AB8B87" w:rsidR="002E0104" w:rsidRPr="00836C6F" w:rsidRDefault="00DF61DB" w:rsidP="003D70DB">
      <w:pPr>
        <w:pStyle w:val="ListParagraph"/>
        <w:numPr>
          <w:ilvl w:val="2"/>
          <w:numId w:val="20"/>
        </w:numPr>
        <w:rPr>
          <w:b/>
          <w:bCs/>
        </w:rPr>
      </w:pPr>
      <w:r>
        <w:t>Samantha N. confirms with Shavon Harris that this is an accurate summation</w:t>
      </w:r>
      <w:r w:rsidR="00DF21E9">
        <w:t xml:space="preserve"> and ASLDE’s approach</w:t>
      </w:r>
      <w:r w:rsidR="00C850FD">
        <w:t xml:space="preserve"> as well</w:t>
      </w:r>
      <w:r>
        <w:t xml:space="preserve">. </w:t>
      </w:r>
    </w:p>
    <w:p w14:paraId="42D938B2" w14:textId="0632205C" w:rsidR="00836C6F" w:rsidRPr="007C2D7F" w:rsidRDefault="00430938" w:rsidP="00DF21E9">
      <w:pPr>
        <w:pStyle w:val="ListParagraph"/>
        <w:numPr>
          <w:ilvl w:val="1"/>
          <w:numId w:val="20"/>
        </w:numPr>
        <w:rPr>
          <w:b/>
          <w:bCs/>
        </w:rPr>
      </w:pPr>
      <w:r>
        <w:t xml:space="preserve">Samantha N. </w:t>
      </w:r>
      <w:r w:rsidR="009B087D">
        <w:t>notes that this has been discussed directly with all relevant parties’ counsel</w:t>
      </w:r>
      <w:r w:rsidR="00795D7A">
        <w:t xml:space="preserve"> as well. </w:t>
      </w:r>
      <w:r w:rsidR="008328F0">
        <w:t xml:space="preserve">This </w:t>
      </w:r>
      <w:r w:rsidR="00BE7DE2">
        <w:t xml:space="preserve">context is being provided in the interest of transparency and before any voting matters are finalized. </w:t>
      </w:r>
    </w:p>
    <w:p w14:paraId="19399C1F" w14:textId="4123DA0B" w:rsidR="007C2D7F" w:rsidRPr="00247CFB" w:rsidRDefault="007C2D7F" w:rsidP="007C2D7F">
      <w:pPr>
        <w:pStyle w:val="ListParagraph"/>
        <w:numPr>
          <w:ilvl w:val="0"/>
          <w:numId w:val="20"/>
        </w:numPr>
        <w:rPr>
          <w:b/>
          <w:bCs/>
        </w:rPr>
      </w:pPr>
      <w:r>
        <w:t>Karuna L. notes that Susan Han has contacted her to let her know that the issue has not been resolved</w:t>
      </w:r>
      <w:r w:rsidR="00E07517">
        <w:t>,</w:t>
      </w:r>
      <w:r>
        <w:t xml:space="preserve"> and it is up to chair whether to allow her to speak at the moment.</w:t>
      </w:r>
    </w:p>
    <w:p w14:paraId="3D02A193" w14:textId="3621E474" w:rsidR="00247CFB" w:rsidRPr="00B80CD4" w:rsidRDefault="00247CFB" w:rsidP="007C2D7F">
      <w:pPr>
        <w:pStyle w:val="ListParagraph"/>
        <w:numPr>
          <w:ilvl w:val="0"/>
          <w:numId w:val="20"/>
        </w:numPr>
        <w:rPr>
          <w:b/>
          <w:bCs/>
        </w:rPr>
      </w:pPr>
      <w:r>
        <w:t>Chair Hagerman agrees to allow public comment from Susan Han</w:t>
      </w:r>
      <w:r w:rsidR="00B80CD4">
        <w:t>.</w:t>
      </w:r>
    </w:p>
    <w:p w14:paraId="103C8BC3" w14:textId="7CB2217F" w:rsidR="00B80CD4" w:rsidRPr="0047575D" w:rsidRDefault="00A44709" w:rsidP="00A44709">
      <w:pPr>
        <w:pStyle w:val="ListParagraph"/>
        <w:numPr>
          <w:ilvl w:val="1"/>
          <w:numId w:val="20"/>
        </w:numPr>
        <w:rPr>
          <w:b/>
          <w:bCs/>
        </w:rPr>
      </w:pPr>
      <w:r>
        <w:t xml:space="preserve">Samantha N. notes that it is up to commission in how formal </w:t>
      </w:r>
      <w:r w:rsidR="00303AAD">
        <w:t xml:space="preserve">the procedure of public comment has to be </w:t>
      </w:r>
      <w:r w:rsidR="00413EC9">
        <w:t>and if they want to follow Robert’s Rules, especially since the bylaws have not been adopted.</w:t>
      </w:r>
    </w:p>
    <w:p w14:paraId="417F929C" w14:textId="44605374" w:rsidR="001259B5" w:rsidRPr="001259B5" w:rsidRDefault="0047575D" w:rsidP="001259B5">
      <w:pPr>
        <w:pStyle w:val="ListParagraph"/>
        <w:numPr>
          <w:ilvl w:val="1"/>
          <w:numId w:val="20"/>
        </w:numPr>
        <w:rPr>
          <w:b/>
          <w:bCs/>
        </w:rPr>
      </w:pPr>
      <w:r>
        <w:t xml:space="preserve">Shavon Harris </w:t>
      </w:r>
      <w:r w:rsidR="00715B15">
        <w:t xml:space="preserve">agrees that Susan Han should </w:t>
      </w:r>
      <w:r w:rsidR="00A60BA1">
        <w:t>be allowed to give</w:t>
      </w:r>
      <w:r w:rsidR="00C10F71">
        <w:t xml:space="preserve"> </w:t>
      </w:r>
      <w:r w:rsidR="00A60BA1">
        <w:t>public comment at this moment</w:t>
      </w:r>
      <w:r w:rsidR="00C10F71">
        <w:t xml:space="preserve"> in order to determine appropriate next steps. </w:t>
      </w:r>
    </w:p>
    <w:p w14:paraId="2E9E08EA" w14:textId="1BDC0040" w:rsidR="001259B5" w:rsidRPr="007A2798" w:rsidRDefault="001259B5" w:rsidP="001259B5">
      <w:pPr>
        <w:pStyle w:val="ListParagraph"/>
        <w:numPr>
          <w:ilvl w:val="1"/>
          <w:numId w:val="20"/>
        </w:numPr>
        <w:rPr>
          <w:b/>
          <w:bCs/>
        </w:rPr>
      </w:pPr>
      <w:r>
        <w:t xml:space="preserve">Chair Hagerman </w:t>
      </w:r>
      <w:r w:rsidR="00D0076D">
        <w:t xml:space="preserve">says that no need to amend agenda and hears no </w:t>
      </w:r>
      <w:r w:rsidR="007A2798">
        <w:t>opposition</w:t>
      </w:r>
      <w:r w:rsidR="00D0076D">
        <w:t xml:space="preserve"> from the commission</w:t>
      </w:r>
      <w:r w:rsidR="007A2798">
        <w:t xml:space="preserve"> to allow Susan Han to speak.</w:t>
      </w:r>
    </w:p>
    <w:p w14:paraId="1046AD39" w14:textId="66E161AC" w:rsidR="007A2798" w:rsidRPr="00DA7207" w:rsidRDefault="007A2798" w:rsidP="001259B5">
      <w:pPr>
        <w:pStyle w:val="ListParagraph"/>
        <w:numPr>
          <w:ilvl w:val="1"/>
          <w:numId w:val="20"/>
        </w:numPr>
        <w:rPr>
          <w:b/>
          <w:bCs/>
        </w:rPr>
      </w:pPr>
      <w:r>
        <w:t xml:space="preserve">Karuna L. lets Susan Han </w:t>
      </w:r>
      <w:r w:rsidR="00DA7207">
        <w:t>in the Zoom t</w:t>
      </w:r>
      <w:r>
        <w:t>o speak</w:t>
      </w:r>
      <w:r w:rsidR="00DA7207">
        <w:t>.</w:t>
      </w:r>
    </w:p>
    <w:p w14:paraId="43086186" w14:textId="2F08E30B" w:rsidR="00DA7207" w:rsidRPr="00A74121" w:rsidRDefault="00001361" w:rsidP="00DA7207">
      <w:pPr>
        <w:pStyle w:val="ListParagraph"/>
        <w:numPr>
          <w:ilvl w:val="0"/>
          <w:numId w:val="20"/>
        </w:numPr>
        <w:rPr>
          <w:b/>
          <w:bCs/>
        </w:rPr>
      </w:pPr>
      <w:r>
        <w:t xml:space="preserve">Susan Han </w:t>
      </w:r>
      <w:r w:rsidR="009A6394">
        <w:t>starts off public comment that she wants to resolve this matter</w:t>
      </w:r>
      <w:r w:rsidR="00A74121">
        <w:t>.</w:t>
      </w:r>
      <w:r w:rsidR="009A6394">
        <w:t xml:space="preserve"> </w:t>
      </w:r>
    </w:p>
    <w:p w14:paraId="65E13D21" w14:textId="2ED17BB1" w:rsidR="00A74121" w:rsidRDefault="00A74121" w:rsidP="00A74121">
      <w:pPr>
        <w:pStyle w:val="ListParagraph"/>
        <w:numPr>
          <w:ilvl w:val="1"/>
          <w:numId w:val="20"/>
        </w:numPr>
      </w:pPr>
      <w:r w:rsidRPr="00712C1E">
        <w:t xml:space="preserve">Susan </w:t>
      </w:r>
      <w:r w:rsidR="00712C1E">
        <w:t xml:space="preserve">H. </w:t>
      </w:r>
      <w:r w:rsidRPr="00712C1E">
        <w:t xml:space="preserve">notes that </w:t>
      </w:r>
      <w:r w:rsidR="00712C1E">
        <w:t xml:space="preserve">the licensure of school </w:t>
      </w:r>
      <w:r w:rsidR="00C24B22">
        <w:t>psychologists</w:t>
      </w:r>
      <w:r w:rsidR="00712C1E">
        <w:t>, as opposed to certification</w:t>
      </w:r>
      <w:r w:rsidR="00C24B22">
        <w:t xml:space="preserve"> is regulated by the</w:t>
      </w:r>
      <w:r w:rsidR="00712C1E">
        <w:t xml:space="preserve"> </w:t>
      </w:r>
      <w:r w:rsidRPr="00712C1E">
        <w:t>Alabama Board of Examiners in Psychology</w:t>
      </w:r>
      <w:r w:rsidR="000A37EB">
        <w:t xml:space="preserve"> (the Board)</w:t>
      </w:r>
      <w:r w:rsidR="00C24B22">
        <w:t>. The certification of school psychologists is regulated by the Alabama Departm</w:t>
      </w:r>
      <w:r w:rsidR="007D79A8">
        <w:t xml:space="preserve">ent of Education. The compact is codified under the Board’s </w:t>
      </w:r>
      <w:r w:rsidR="00A20E59">
        <w:t xml:space="preserve">statute and Susan interprets that codification as appointment of authority to serve in the commission. </w:t>
      </w:r>
    </w:p>
    <w:p w14:paraId="457599C2" w14:textId="2289F959" w:rsidR="002634E3" w:rsidRDefault="002634E3" w:rsidP="00A74121">
      <w:pPr>
        <w:pStyle w:val="ListParagraph"/>
        <w:numPr>
          <w:ilvl w:val="1"/>
          <w:numId w:val="20"/>
        </w:numPr>
      </w:pPr>
      <w:r>
        <w:lastRenderedPageBreak/>
        <w:t xml:space="preserve">Susan H. </w:t>
      </w:r>
      <w:r w:rsidR="003C257F">
        <w:t xml:space="preserve">relays that the Board </w:t>
      </w:r>
      <w:r w:rsidR="003D35CE">
        <w:t xml:space="preserve">has appointed a delegate but was not allowed to seat that delegate, with instead Shavon Harris </w:t>
      </w:r>
      <w:r w:rsidR="000A37EB">
        <w:t xml:space="preserve">(from ALSDE) </w:t>
      </w:r>
      <w:r w:rsidR="003D35CE">
        <w:t xml:space="preserve">being seated. </w:t>
      </w:r>
    </w:p>
    <w:p w14:paraId="6F836E92" w14:textId="4EF6A2BA" w:rsidR="00E536BC" w:rsidRDefault="00E536BC" w:rsidP="00A74121">
      <w:pPr>
        <w:pStyle w:val="ListParagraph"/>
        <w:numPr>
          <w:ilvl w:val="1"/>
          <w:numId w:val="20"/>
        </w:numPr>
      </w:pPr>
      <w:r>
        <w:t xml:space="preserve">Notes that certification requirements </w:t>
      </w:r>
      <w:r w:rsidR="000A37EB">
        <w:t>are separate</w:t>
      </w:r>
      <w:r>
        <w:t xml:space="preserve"> from licensure requirements</w:t>
      </w:r>
      <w:r w:rsidR="000A37EB">
        <w:t xml:space="preserve">. The Board </w:t>
      </w:r>
      <w:r w:rsidR="00651E48">
        <w:t xml:space="preserve">has licensed around 350 individuals who are qualified to practice school psychology in school settings, and 40 licensed </w:t>
      </w:r>
      <w:r w:rsidR="00BC19BB">
        <w:t>psychologists work in a K-12 setting within the state.</w:t>
      </w:r>
      <w:r w:rsidR="00C126A1">
        <w:t xml:space="preserve"> ALSDE has issued certificates (</w:t>
      </w:r>
      <w:r w:rsidR="002E5287">
        <w:t xml:space="preserve">which have separate educational </w:t>
      </w:r>
      <w:r w:rsidR="006D5B54">
        <w:t xml:space="preserve">and examination </w:t>
      </w:r>
      <w:r w:rsidR="002E5287">
        <w:t xml:space="preserve">requirements than </w:t>
      </w:r>
      <w:r w:rsidR="006D5B54">
        <w:t xml:space="preserve">psychologists licensed by the Board) to approximately 211 individuals. James Ward, counsel for ALSDE, relayed to Susan Han that he personally does not know who is currently working in a school setting. There have been </w:t>
      </w:r>
      <w:r w:rsidR="002A6E02">
        <w:t xml:space="preserve">more certificates issued </w:t>
      </w:r>
      <w:r w:rsidR="004C1A38">
        <w:t xml:space="preserve">for school </w:t>
      </w:r>
      <w:r w:rsidR="003321C3">
        <w:t>psychologists</w:t>
      </w:r>
      <w:r w:rsidR="004C1A38">
        <w:t xml:space="preserve"> than licensed </w:t>
      </w:r>
      <w:r w:rsidR="003321C3">
        <w:t>individuals</w:t>
      </w:r>
      <w:r w:rsidR="004C1A38">
        <w:t xml:space="preserve"> </w:t>
      </w:r>
      <w:r w:rsidR="003321C3">
        <w:t xml:space="preserve">working in a school setting. </w:t>
      </w:r>
    </w:p>
    <w:p w14:paraId="780FEFA4" w14:textId="1459D308" w:rsidR="003321C3" w:rsidRDefault="00556DDF" w:rsidP="00A74121">
      <w:pPr>
        <w:pStyle w:val="ListParagraph"/>
        <w:numPr>
          <w:ilvl w:val="1"/>
          <w:numId w:val="20"/>
        </w:numPr>
      </w:pPr>
      <w:r>
        <w:t xml:space="preserve">The Board </w:t>
      </w:r>
      <w:r w:rsidR="009A15E5">
        <w:t>wants to have a delegate that is knowledgeable about licensure in Alabama; Susan Han says that both the bylaws and compact refer to licensure repeatedly</w:t>
      </w:r>
      <w:r w:rsidR="000F23BE">
        <w:t xml:space="preserve"> and suggests rulemaking </w:t>
      </w:r>
      <w:r w:rsidR="00244B13">
        <w:t xml:space="preserve">would affect licensed school psychologists (as opposed to certified school psychologists). </w:t>
      </w:r>
      <w:r w:rsidR="00C5331E">
        <w:t>She notes that if the compact only contemplates NCSP requirements (national certification)</w:t>
      </w:r>
      <w:r w:rsidR="00046977">
        <w:t xml:space="preserve">, then the statutory and bylaw language should be revised. </w:t>
      </w:r>
      <w:r w:rsidR="001C4D05">
        <w:t xml:space="preserve">The Board understands that in a school setting that certification requirements are different than licensure </w:t>
      </w:r>
      <w:r w:rsidR="00C000F2">
        <w:t>requirements but</w:t>
      </w:r>
      <w:r w:rsidR="001C4D05">
        <w:t xml:space="preserve"> insists that the compact cannot use the terminology of “licensure.” </w:t>
      </w:r>
      <w:r w:rsidR="00244B13">
        <w:t xml:space="preserve"> </w:t>
      </w:r>
      <w:r w:rsidR="00D24F9D">
        <w:t xml:space="preserve">And if </w:t>
      </w:r>
      <w:r w:rsidR="009550D7">
        <w:t>certification is what the compact aligns with, then the compact statute will have to be moved and codified under ALSDE.</w:t>
      </w:r>
      <w:r w:rsidR="00C309BE">
        <w:t xml:space="preserve"> Susan Han says that the Board is the appointing authority and changes need to be made to the bylaws account for these differences.</w:t>
      </w:r>
    </w:p>
    <w:p w14:paraId="245C3B2F" w14:textId="77777777" w:rsidR="004A2F4D" w:rsidRDefault="00CD2FA9" w:rsidP="0093474D">
      <w:pPr>
        <w:pStyle w:val="ListParagraph"/>
        <w:numPr>
          <w:ilvl w:val="0"/>
          <w:numId w:val="20"/>
        </w:numPr>
      </w:pPr>
      <w:r>
        <w:t xml:space="preserve">Chair Hagerman defers to Samantha Nance as legal counsel to speak more on this issue. </w:t>
      </w:r>
    </w:p>
    <w:p w14:paraId="5793E520" w14:textId="3F61C1FF" w:rsidR="0071363B" w:rsidRDefault="00CD2FA9" w:rsidP="0093474D">
      <w:pPr>
        <w:pStyle w:val="ListParagraph"/>
        <w:numPr>
          <w:ilvl w:val="0"/>
          <w:numId w:val="20"/>
        </w:numPr>
      </w:pPr>
      <w:r>
        <w:t>Samantha N.</w:t>
      </w:r>
      <w:r w:rsidR="00F30302">
        <w:t xml:space="preserve"> provides a brief version </w:t>
      </w:r>
      <w:r w:rsidR="00BB3230">
        <w:t>of her analysis, including affirming that in the discussion of the definition of licens</w:t>
      </w:r>
      <w:r w:rsidR="00D12DE1">
        <w:t>e, they are looking not at the general term of licensure but instead the definition provided within the compact</w:t>
      </w:r>
      <w:r w:rsidR="00E51180">
        <w:t xml:space="preserve"> statute. </w:t>
      </w:r>
    </w:p>
    <w:p w14:paraId="60FB3972" w14:textId="77777777" w:rsidR="0071363B" w:rsidRDefault="00E51180" w:rsidP="0071363B">
      <w:pPr>
        <w:pStyle w:val="ListParagraph"/>
        <w:numPr>
          <w:ilvl w:val="1"/>
          <w:numId w:val="20"/>
        </w:numPr>
      </w:pPr>
      <w:r>
        <w:t xml:space="preserve">The definition in the compact is broader than just license, the definition includes </w:t>
      </w:r>
      <w:r w:rsidR="00BA6214">
        <w:t xml:space="preserve">“license, certification, or other authorization granted by </w:t>
      </w:r>
      <w:r w:rsidR="006F4704">
        <w:t>a M</w:t>
      </w:r>
      <w:r w:rsidR="00BA6214">
        <w:t xml:space="preserve">ember </w:t>
      </w:r>
      <w:r w:rsidR="006F4704">
        <w:t>S</w:t>
      </w:r>
      <w:r w:rsidR="00BA6214">
        <w:t xml:space="preserve">tate’s </w:t>
      </w:r>
      <w:r w:rsidR="006F4704">
        <w:t>L</w:t>
      </w:r>
      <w:r w:rsidR="00BA6214">
        <w:t xml:space="preserve">icensing </w:t>
      </w:r>
      <w:r w:rsidR="006F4704">
        <w:t>A</w:t>
      </w:r>
      <w:r w:rsidR="00BA6214">
        <w:t>uthority that permits an individual to p</w:t>
      </w:r>
      <w:r w:rsidR="00A1401F">
        <w:t xml:space="preserve">rovide </w:t>
      </w:r>
      <w:r w:rsidR="004A401F">
        <w:t>S</w:t>
      </w:r>
      <w:r w:rsidR="00A1401F">
        <w:t xml:space="preserve">chool </w:t>
      </w:r>
      <w:r w:rsidR="004A401F">
        <w:t>P</w:t>
      </w:r>
      <w:r w:rsidR="00A1401F">
        <w:t xml:space="preserve">sychological </w:t>
      </w:r>
      <w:r w:rsidR="004A401F">
        <w:t>S</w:t>
      </w:r>
      <w:r w:rsidR="00A1401F">
        <w:t>ervices.</w:t>
      </w:r>
      <w:r w:rsidR="0093474D">
        <w:t xml:space="preserve">” </w:t>
      </w:r>
    </w:p>
    <w:p w14:paraId="10E9A80F" w14:textId="330173C3" w:rsidR="0071363B" w:rsidRDefault="0071363B" w:rsidP="0071363B">
      <w:pPr>
        <w:pStyle w:val="ListParagraph"/>
        <w:numPr>
          <w:ilvl w:val="1"/>
          <w:numId w:val="20"/>
        </w:numPr>
      </w:pPr>
      <w:r>
        <w:lastRenderedPageBreak/>
        <w:t>“’State Licensing Authority’ means a Member State’s regulatory body responsible for issuing Licenses or otherwise overseeing the Practice of School Psychology.”</w:t>
      </w:r>
    </w:p>
    <w:p w14:paraId="3A9FE912" w14:textId="5FC9EFA3" w:rsidR="00CD2FA9" w:rsidRDefault="0093474D" w:rsidP="0071363B">
      <w:pPr>
        <w:pStyle w:val="ListParagraph"/>
        <w:numPr>
          <w:ilvl w:val="1"/>
          <w:numId w:val="20"/>
        </w:numPr>
      </w:pPr>
      <w:r>
        <w:t>“’School Psychological Services’</w:t>
      </w:r>
      <w:r w:rsidR="002F37A9">
        <w:t xml:space="preserve"> </w:t>
      </w:r>
      <w:r>
        <w:t xml:space="preserve">means academic, mental and behavioral health services including assessment, prevention, consultation and collaboration, intervention, and evaluation provided by a School Psychologist in a school, as outlined in applicable professional standards as determined by Commission Rule.” </w:t>
      </w:r>
    </w:p>
    <w:p w14:paraId="613C6750" w14:textId="2B51709B" w:rsidR="00AE039A" w:rsidRDefault="009D566F" w:rsidP="004A2F4D">
      <w:pPr>
        <w:pStyle w:val="ListParagraph"/>
        <w:numPr>
          <w:ilvl w:val="1"/>
          <w:numId w:val="20"/>
        </w:numPr>
      </w:pPr>
      <w:r>
        <w:t>With all three of those definitions read together, Samantha N. notes that simply there is a difference in legal opinion about what a license means.</w:t>
      </w:r>
      <w:r w:rsidR="006C5576">
        <w:t xml:space="preserve"> The educational requirements</w:t>
      </w:r>
      <w:r w:rsidR="00906268">
        <w:t xml:space="preserve"> in the compact</w:t>
      </w:r>
      <w:r w:rsidR="006C5576">
        <w:t xml:space="preserve"> for a </w:t>
      </w:r>
      <w:r w:rsidR="00906268">
        <w:t xml:space="preserve">school psychologist to participate are </w:t>
      </w:r>
      <w:r w:rsidR="001C5AC2">
        <w:t>more in alignment with the NASP standards (or NCSP).</w:t>
      </w:r>
      <w:r w:rsidR="00B14B31">
        <w:t xml:space="preserve"> </w:t>
      </w:r>
      <w:r w:rsidR="00E328D6">
        <w:t xml:space="preserve">School </w:t>
      </w:r>
      <w:r w:rsidR="00697098">
        <w:t>psychologists</w:t>
      </w:r>
      <w:r w:rsidR="00E328D6">
        <w:t xml:space="preserve"> working in a school setting are certified by </w:t>
      </w:r>
      <w:r w:rsidR="004A2F4D">
        <w:t>ALSDE.</w:t>
      </w:r>
    </w:p>
    <w:p w14:paraId="60C8046F" w14:textId="5AED9189" w:rsidR="004A2F4D" w:rsidRDefault="004A2F4D" w:rsidP="00D52AE1">
      <w:pPr>
        <w:pStyle w:val="ListParagraph"/>
        <w:numPr>
          <w:ilvl w:val="1"/>
          <w:numId w:val="20"/>
        </w:numPr>
      </w:pPr>
      <w:r>
        <w:t xml:space="preserve">This is the analysis that has led to counsel being comfortable with the appointment of the current delegate. </w:t>
      </w:r>
      <w:r w:rsidR="00B939A3">
        <w:t xml:space="preserve">Counsel recognizes that </w:t>
      </w:r>
      <w:r w:rsidR="00E95574">
        <w:t>typically she would go into closed session to render legal advice, but in the interest of transparency, this is a straightforward matter.</w:t>
      </w:r>
      <w:r w:rsidR="008F13FD">
        <w:t xml:space="preserve"> Counsel does not want this state internal matter to hold up commission business, but it is an issue that needs to be resolved.</w:t>
      </w:r>
    </w:p>
    <w:p w14:paraId="63B9B745" w14:textId="21C759CB" w:rsidR="008F13FD" w:rsidRDefault="002A72B2" w:rsidP="00D52AE1">
      <w:pPr>
        <w:pStyle w:val="ListParagraph"/>
        <w:numPr>
          <w:ilvl w:val="1"/>
          <w:numId w:val="20"/>
        </w:numPr>
      </w:pPr>
      <w:r>
        <w:t xml:space="preserve">Samantha N. respectfully disagrees with Susan Han whether the reference </w:t>
      </w:r>
      <w:r w:rsidR="009F3321">
        <w:t xml:space="preserve">to “licensure” </w:t>
      </w:r>
      <w:r w:rsidR="00157588">
        <w:t xml:space="preserve">or “license” </w:t>
      </w:r>
      <w:r w:rsidR="009F3321">
        <w:t xml:space="preserve">needs to be nominally changed in the bylaws. Counsel notes that bylaws are adopted by this commission only under authority </w:t>
      </w:r>
      <w:r w:rsidR="00157588">
        <w:t>under the statue where the definition of license does include certification and other forms of</w:t>
      </w:r>
      <w:r w:rsidR="00655C6D">
        <w:t xml:space="preserve"> authorization</w:t>
      </w:r>
      <w:r w:rsidR="00157588">
        <w:t xml:space="preserve">. </w:t>
      </w:r>
      <w:r w:rsidR="00655C6D">
        <w:t>While there can be risk of confusion, the statute was adopted by all the member states</w:t>
      </w:r>
      <w:r w:rsidR="00401D18">
        <w:t xml:space="preserve">. It is not rational nor required for the model language and statutes adopted by the member states to be modified </w:t>
      </w:r>
      <w:r w:rsidR="00930EB6">
        <w:t xml:space="preserve">to clarify on something that should not be an issue with the definition of license existing within that language. </w:t>
      </w:r>
    </w:p>
    <w:p w14:paraId="6FB29CB9" w14:textId="170C2018" w:rsidR="00174428" w:rsidRDefault="00C32257" w:rsidP="004A2F4D">
      <w:pPr>
        <w:pStyle w:val="ListParagraph"/>
        <w:numPr>
          <w:ilvl w:val="0"/>
          <w:numId w:val="20"/>
        </w:numPr>
      </w:pPr>
      <w:r>
        <w:t xml:space="preserve">This is where Samantha Nance’s perspective sits but advises caution in proceeding with commission business that might be subject to challenge later and yields to chair. </w:t>
      </w:r>
    </w:p>
    <w:p w14:paraId="6CD5A38B" w14:textId="78F1DA4D" w:rsidR="00D52AE1" w:rsidRDefault="00D52AE1" w:rsidP="004A2F4D">
      <w:pPr>
        <w:pStyle w:val="ListParagraph"/>
        <w:numPr>
          <w:ilvl w:val="0"/>
          <w:numId w:val="20"/>
        </w:numPr>
      </w:pPr>
      <w:r>
        <w:t>Shavon Harris speaks briefly on additional few points:</w:t>
      </w:r>
    </w:p>
    <w:p w14:paraId="1377E0A5" w14:textId="7285B5AA" w:rsidR="00D52AE1" w:rsidRDefault="00554645" w:rsidP="00D52AE1">
      <w:pPr>
        <w:pStyle w:val="ListParagraph"/>
        <w:numPr>
          <w:ilvl w:val="1"/>
          <w:numId w:val="20"/>
        </w:numPr>
      </w:pPr>
      <w:r>
        <w:t xml:space="preserve">ALSDE does “license,” as far as school licensure </w:t>
      </w:r>
      <w:r w:rsidR="00790486">
        <w:t xml:space="preserve">goes, </w:t>
      </w:r>
      <w:r w:rsidR="000649EB">
        <w:t>psychologists</w:t>
      </w:r>
      <w:r w:rsidR="00790486">
        <w:t xml:space="preserve"> </w:t>
      </w:r>
      <w:r w:rsidR="000649EB">
        <w:t>to work in a school setting</w:t>
      </w:r>
    </w:p>
    <w:p w14:paraId="5B9B1714" w14:textId="40ABB794" w:rsidR="000649EB" w:rsidRDefault="000649EB" w:rsidP="00D52AE1">
      <w:pPr>
        <w:pStyle w:val="ListParagraph"/>
        <w:numPr>
          <w:ilvl w:val="1"/>
          <w:numId w:val="20"/>
        </w:numPr>
      </w:pPr>
      <w:r>
        <w:lastRenderedPageBreak/>
        <w:t xml:space="preserve">Shavon H. notes that </w:t>
      </w:r>
      <w:r w:rsidR="00427AB2">
        <w:t xml:space="preserve">school districts can enter into part-time contracts with </w:t>
      </w:r>
      <w:r w:rsidR="007F49FB">
        <w:t>psychologists</w:t>
      </w:r>
      <w:r w:rsidR="00427AB2">
        <w:t xml:space="preserve"> to provide services</w:t>
      </w:r>
      <w:r w:rsidR="007F49FB">
        <w:t xml:space="preserve"> and does not know if that impacts this discussion</w:t>
      </w:r>
    </w:p>
    <w:p w14:paraId="17E4BF01" w14:textId="69608187" w:rsidR="003D5A45" w:rsidRDefault="003D5A45" w:rsidP="00D52AE1">
      <w:pPr>
        <w:pStyle w:val="ListParagraph"/>
        <w:numPr>
          <w:ilvl w:val="1"/>
          <w:numId w:val="20"/>
        </w:numPr>
      </w:pPr>
      <w:r>
        <w:t xml:space="preserve">Shavon H. fully </w:t>
      </w:r>
      <w:r w:rsidR="002D375E">
        <w:t>acknowledges that there was confusion with the statute codified under the Board</w:t>
      </w:r>
      <w:r w:rsidR="003446BB">
        <w:t>; she will speak with head general counsel on how to proceed with that matter as well</w:t>
      </w:r>
      <w:r w:rsidR="008F027F">
        <w:t>.</w:t>
      </w:r>
    </w:p>
    <w:p w14:paraId="6EDBBC94" w14:textId="77777777" w:rsidR="008A2ACF" w:rsidRDefault="008F027F" w:rsidP="008F027F">
      <w:pPr>
        <w:pStyle w:val="ListParagraph"/>
        <w:numPr>
          <w:ilvl w:val="0"/>
          <w:numId w:val="20"/>
        </w:numPr>
      </w:pPr>
      <w:r>
        <w:t xml:space="preserve">Chair Hagerman concurs with counsel Samantha Nance on </w:t>
      </w:r>
      <w:r w:rsidR="00E1200E">
        <w:t xml:space="preserve">postponing </w:t>
      </w:r>
      <w:r>
        <w:t>any voting matters until this issue is further resolved.</w:t>
      </w:r>
      <w:r w:rsidR="00E1200E">
        <w:t xml:space="preserve"> </w:t>
      </w:r>
      <w:r w:rsidR="008A2ACF">
        <w:t xml:space="preserve">Chair asks if this impacts the agenda moving forward. </w:t>
      </w:r>
    </w:p>
    <w:p w14:paraId="1AD3F546" w14:textId="11EE6E4B" w:rsidR="008F027F" w:rsidRDefault="008A2ACF" w:rsidP="008A2ACF">
      <w:pPr>
        <w:pStyle w:val="ListParagraph"/>
        <w:numPr>
          <w:ilvl w:val="1"/>
          <w:numId w:val="20"/>
        </w:numPr>
      </w:pPr>
      <w:r>
        <w:t xml:space="preserve">Samantha N. replies that </w:t>
      </w:r>
      <w:r w:rsidR="00C23196">
        <w:t>this</w:t>
      </w:r>
      <w:r w:rsidR="00B66289">
        <w:t xml:space="preserve"> should</w:t>
      </w:r>
      <w:r w:rsidR="00C23196">
        <w:t xml:space="preserve"> not impact other agenda discussion items, only deferring the adoption of bylaws and rule on rulemaking</w:t>
      </w:r>
      <w:r w:rsidR="00C1793C">
        <w:t xml:space="preserve"> if the commission is inclined to table the vote.</w:t>
      </w:r>
      <w:r w:rsidR="00B66289">
        <w:t xml:space="preserve"> Counsel recommends </w:t>
      </w:r>
      <w:r w:rsidR="004E63D1">
        <w:t>this, as to reduce the risk of future nullification of adopted materials.</w:t>
      </w:r>
    </w:p>
    <w:p w14:paraId="6F78FD4A" w14:textId="35C19195" w:rsidR="00C1793C" w:rsidRDefault="00A13D66" w:rsidP="00C1793C">
      <w:pPr>
        <w:pStyle w:val="ListParagraph"/>
        <w:numPr>
          <w:ilvl w:val="0"/>
          <w:numId w:val="20"/>
        </w:numPr>
      </w:pPr>
      <w:r>
        <w:t xml:space="preserve">Chair Hagerman agrees with this and </w:t>
      </w:r>
      <w:r w:rsidR="00763FA3">
        <w:t>brings forth the idea of this motion</w:t>
      </w:r>
      <w:r w:rsidR="00565F69">
        <w:t xml:space="preserve"> of </w:t>
      </w:r>
      <w:r w:rsidR="0082377A">
        <w:t>tabling items until Alabama issue is resolved</w:t>
      </w:r>
      <w:r w:rsidR="00763FA3">
        <w:t>.</w:t>
      </w:r>
    </w:p>
    <w:p w14:paraId="471A0754" w14:textId="0ED4968B" w:rsidR="00763FA3" w:rsidRDefault="00763FA3" w:rsidP="00763FA3">
      <w:pPr>
        <w:pStyle w:val="ListParagraph"/>
        <w:numPr>
          <w:ilvl w:val="1"/>
          <w:numId w:val="20"/>
        </w:numPr>
      </w:pPr>
      <w:r>
        <w:t xml:space="preserve">Brad Dirsken moves the motion, Tanya </w:t>
      </w:r>
      <w:r w:rsidR="002B340E">
        <w:t>Klein and Rachelle Brevil (Georgia) second the motion simultaneously.</w:t>
      </w:r>
    </w:p>
    <w:p w14:paraId="2F25CD04" w14:textId="4C72FDAB" w:rsidR="008F5F17" w:rsidRDefault="008F5F17" w:rsidP="008F5F17">
      <w:pPr>
        <w:pStyle w:val="ListParagraph"/>
        <w:numPr>
          <w:ilvl w:val="1"/>
          <w:numId w:val="20"/>
        </w:numPr>
      </w:pPr>
      <w:r w:rsidRPr="00897E23">
        <w:t>Motion passes with unanimous consent by voice</w:t>
      </w:r>
      <w:r>
        <w:t>.</w:t>
      </w:r>
    </w:p>
    <w:p w14:paraId="34BCD9D9" w14:textId="6125E37C" w:rsidR="008F5F17" w:rsidRDefault="002C3060" w:rsidP="008F5F17">
      <w:pPr>
        <w:rPr>
          <w:b/>
          <w:bCs/>
        </w:rPr>
      </w:pPr>
      <w:r>
        <w:rPr>
          <w:b/>
          <w:bCs/>
        </w:rPr>
        <w:t>Differences between ITMC and ICSP</w:t>
      </w:r>
      <w:r w:rsidR="008835C1">
        <w:rPr>
          <w:b/>
          <w:bCs/>
        </w:rPr>
        <w:t>/Final Meeting Matters</w:t>
      </w:r>
    </w:p>
    <w:p w14:paraId="3191F713" w14:textId="5E5D88BD" w:rsidR="002C3060" w:rsidRDefault="00C13E99" w:rsidP="0006155C">
      <w:pPr>
        <w:pStyle w:val="ListParagraph"/>
        <w:numPr>
          <w:ilvl w:val="0"/>
          <w:numId w:val="21"/>
        </w:numPr>
      </w:pPr>
      <w:r>
        <w:t xml:space="preserve">Karuna L. brings up </w:t>
      </w:r>
      <w:r w:rsidR="00AB5B81">
        <w:t xml:space="preserve">NASDTEC in-person conference in June and asks commissioners whether they would like to have an in-person commission meeting during that time since many delegates will be attending, or if a separate virtual option is preferable. </w:t>
      </w:r>
    </w:p>
    <w:p w14:paraId="6875DDD9" w14:textId="5DAFE60D" w:rsidR="00FD2B58" w:rsidRDefault="00FD2B58" w:rsidP="00FD2B58">
      <w:pPr>
        <w:pStyle w:val="ListParagraph"/>
        <w:numPr>
          <w:ilvl w:val="1"/>
          <w:numId w:val="21"/>
        </w:numPr>
      </w:pPr>
      <w:r>
        <w:t>Brad Dirksen notes that virtual is preferrable since that is what the Teacher Compact all decided.</w:t>
      </w:r>
    </w:p>
    <w:p w14:paraId="29F5DDFE" w14:textId="0BEB5093" w:rsidR="00FD2B58" w:rsidRDefault="00FD2B58" w:rsidP="00FD2B58">
      <w:pPr>
        <w:pStyle w:val="ListParagraph"/>
        <w:numPr>
          <w:ilvl w:val="1"/>
          <w:numId w:val="21"/>
        </w:numPr>
      </w:pPr>
      <w:r>
        <w:t xml:space="preserve">Chair Hagerman confirms with Karuna L. that there </w:t>
      </w:r>
      <w:r w:rsidR="00734F9A">
        <w:t>will be no reimbursement of costs from ICSP, and the costs are state agency funded.</w:t>
      </w:r>
    </w:p>
    <w:p w14:paraId="4619DEE8" w14:textId="11779F75" w:rsidR="00484E32" w:rsidRDefault="00484E32" w:rsidP="00FD2B58">
      <w:pPr>
        <w:pStyle w:val="ListParagraph"/>
        <w:numPr>
          <w:ilvl w:val="1"/>
          <w:numId w:val="21"/>
        </w:numPr>
      </w:pPr>
      <w:r>
        <w:t xml:space="preserve">Rachelle Brevil </w:t>
      </w:r>
      <w:r w:rsidR="000336EC">
        <w:t xml:space="preserve">and Tanya Klein </w:t>
      </w:r>
      <w:r>
        <w:t>also note a virtual preference.</w:t>
      </w:r>
    </w:p>
    <w:p w14:paraId="5BEC385B" w14:textId="43B9C672" w:rsidR="00E20617" w:rsidRDefault="00E20617" w:rsidP="00FD2B58">
      <w:pPr>
        <w:pStyle w:val="ListParagraph"/>
        <w:numPr>
          <w:ilvl w:val="1"/>
          <w:numId w:val="21"/>
        </w:numPr>
      </w:pPr>
      <w:r>
        <w:t xml:space="preserve">Chair Hagerman suggests a hybrid option versus a separate virtual </w:t>
      </w:r>
      <w:r w:rsidR="00D73547">
        <w:t xml:space="preserve">separate </w:t>
      </w:r>
      <w:r>
        <w:t>date.</w:t>
      </w:r>
      <w:r w:rsidR="00D73547">
        <w:t xml:space="preserve"> The</w:t>
      </w:r>
      <w:r w:rsidR="00BE7E8B">
        <w:t>re is a</w:t>
      </w:r>
      <w:r w:rsidR="00D73547">
        <w:t xml:space="preserve"> consensus that a virtual commission meeting separate </w:t>
      </w:r>
      <w:r w:rsidR="00BE7E8B">
        <w:t xml:space="preserve">from the NASDTEC conference </w:t>
      </w:r>
      <w:r w:rsidR="004D0BB6">
        <w:t>will occur.</w:t>
      </w:r>
    </w:p>
    <w:p w14:paraId="11B4BF9D" w14:textId="7B9367F2" w:rsidR="0092625B" w:rsidRDefault="004D0BB6" w:rsidP="005A79E7">
      <w:pPr>
        <w:pStyle w:val="ListParagraph"/>
        <w:numPr>
          <w:ilvl w:val="0"/>
          <w:numId w:val="21"/>
        </w:numPr>
      </w:pPr>
      <w:r>
        <w:t xml:space="preserve">Karuna L. notes that there are many design </w:t>
      </w:r>
      <w:r w:rsidR="00C752E4">
        <w:t>similarities</w:t>
      </w:r>
      <w:r>
        <w:t xml:space="preserve"> between the Teacher and School Psychology compact; however, they will not operate identically. Fees and budget are a separate discussion further down the line for this compact and any financial decision discussion for the Teacher Compact are not necessarily applicable for this one. </w:t>
      </w:r>
    </w:p>
    <w:p w14:paraId="46E9E5C3" w14:textId="7620F871" w:rsidR="005A79E7" w:rsidRDefault="005A79E7" w:rsidP="005A79E7">
      <w:pPr>
        <w:pStyle w:val="ListParagraph"/>
        <w:numPr>
          <w:ilvl w:val="0"/>
          <w:numId w:val="21"/>
        </w:numPr>
      </w:pPr>
      <w:r>
        <w:lastRenderedPageBreak/>
        <w:t>Karuna L. relays that she will send out more information about the next meeting</w:t>
      </w:r>
      <w:r w:rsidR="00453296">
        <w:t xml:space="preserve"> via email soon.</w:t>
      </w:r>
    </w:p>
    <w:p w14:paraId="02577DCD" w14:textId="482ADB51" w:rsidR="00453296" w:rsidRDefault="00453296" w:rsidP="005A79E7">
      <w:pPr>
        <w:pStyle w:val="ListParagraph"/>
        <w:numPr>
          <w:ilvl w:val="0"/>
          <w:numId w:val="21"/>
        </w:numPr>
      </w:pPr>
      <w:r>
        <w:t xml:space="preserve">Brad Dirksen notes that Nebraska </w:t>
      </w:r>
      <w:r w:rsidR="00814746">
        <w:t>might come back into compliance with the Qualifying National Exam requirement part of the compact</w:t>
      </w:r>
      <w:r w:rsidR="00693375">
        <w:t xml:space="preserve"> after internal discussions.</w:t>
      </w:r>
    </w:p>
    <w:p w14:paraId="5D414507" w14:textId="6CC8E8C6" w:rsidR="00693375" w:rsidRDefault="00071F2A" w:rsidP="005A79E7">
      <w:pPr>
        <w:pStyle w:val="ListParagraph"/>
        <w:numPr>
          <w:ilvl w:val="0"/>
          <w:numId w:val="21"/>
        </w:numPr>
      </w:pPr>
      <w:r>
        <w:t xml:space="preserve">Chair Hagerman asks that commissioners to </w:t>
      </w:r>
      <w:r w:rsidR="007F6231">
        <w:t>dwell on a potential glossary of definitions</w:t>
      </w:r>
      <w:r w:rsidR="00506092">
        <w:t xml:space="preserve">, </w:t>
      </w:r>
      <w:r w:rsidR="007F6231">
        <w:t>future rules</w:t>
      </w:r>
      <w:r w:rsidR="00506092">
        <w:t xml:space="preserve">, and state tiers of licensure </w:t>
      </w:r>
      <w:r w:rsidR="007F6231">
        <w:t>as the commission moves forward.</w:t>
      </w:r>
    </w:p>
    <w:p w14:paraId="07EF8AF4" w14:textId="316B924D" w:rsidR="00BF3DCE" w:rsidRDefault="00BF3DCE" w:rsidP="00BF3DCE">
      <w:pPr>
        <w:rPr>
          <w:b/>
          <w:bCs/>
        </w:rPr>
      </w:pPr>
      <w:r w:rsidRPr="141D94A0">
        <w:rPr>
          <w:b/>
          <w:bCs/>
        </w:rPr>
        <w:t>Public</w:t>
      </w:r>
      <w:r>
        <w:rPr>
          <w:b/>
          <w:bCs/>
        </w:rPr>
        <w:t>/Delegate</w:t>
      </w:r>
      <w:r w:rsidRPr="141D94A0">
        <w:rPr>
          <w:b/>
          <w:bCs/>
        </w:rPr>
        <w:t xml:space="preserve"> Questions or Comments: </w:t>
      </w:r>
      <w:r>
        <w:t>None</w:t>
      </w:r>
    </w:p>
    <w:p w14:paraId="0BB25C74" w14:textId="17EABC82" w:rsidR="00BF3DCE" w:rsidRDefault="00BF3DCE" w:rsidP="00BF3DCE">
      <w:r>
        <w:rPr>
          <w:b/>
          <w:bCs/>
        </w:rPr>
        <w:t>2</w:t>
      </w:r>
      <w:r w:rsidRPr="141D94A0">
        <w:rPr>
          <w:b/>
          <w:bCs/>
        </w:rPr>
        <w:t>:</w:t>
      </w:r>
      <w:r>
        <w:rPr>
          <w:b/>
          <w:bCs/>
        </w:rPr>
        <w:t>02</w:t>
      </w:r>
      <w:r w:rsidRPr="141D94A0">
        <w:rPr>
          <w:b/>
          <w:bCs/>
        </w:rPr>
        <w:t>: Adjourn</w:t>
      </w:r>
    </w:p>
    <w:p w14:paraId="54918F41" w14:textId="2720983F" w:rsidR="00BF3DCE" w:rsidRDefault="00BF3DCE" w:rsidP="00BF3DCE">
      <w:pPr>
        <w:pStyle w:val="ListParagraph"/>
        <w:numPr>
          <w:ilvl w:val="0"/>
          <w:numId w:val="1"/>
        </w:numPr>
      </w:pPr>
      <w:r>
        <w:t>Motion from Chair Hagerman</w:t>
      </w:r>
      <w:r w:rsidR="00813F5A">
        <w:t xml:space="preserve"> to</w:t>
      </w:r>
      <w:r>
        <w:t xml:space="preserve"> adjourn</w:t>
      </w:r>
      <w:r w:rsidR="00813F5A">
        <w:t xml:space="preserve">, moved by </w:t>
      </w:r>
      <w:r>
        <w:t>Shane Carter</w:t>
      </w:r>
      <w:r w:rsidR="00813F5A">
        <w:t xml:space="preserve">, </w:t>
      </w:r>
      <w:r w:rsidR="00D556C0">
        <w:t>Shavon Harris seconds motion</w:t>
      </w:r>
      <w:r w:rsidR="00813F5A">
        <w:t xml:space="preserve"> </w:t>
      </w:r>
    </w:p>
    <w:p w14:paraId="6F318488" w14:textId="77777777" w:rsidR="00BF3DCE" w:rsidRDefault="00BF3DCE" w:rsidP="00BF3DCE">
      <w:pPr>
        <w:pStyle w:val="ListParagraph"/>
        <w:numPr>
          <w:ilvl w:val="1"/>
          <w:numId w:val="1"/>
        </w:numPr>
      </w:pPr>
      <w:r>
        <w:t>Motion passes with unanimous consent by voice</w:t>
      </w:r>
    </w:p>
    <w:p w14:paraId="78217606" w14:textId="77777777" w:rsidR="00D64CDC" w:rsidRDefault="00D64CDC" w:rsidP="00205CA8"/>
    <w:p w14:paraId="26C632BD" w14:textId="72EBB900" w:rsidR="00205CA8" w:rsidRDefault="00205CA8" w:rsidP="00205CA8"/>
    <w:p w14:paraId="27C6433C" w14:textId="4E92F310" w:rsidR="00A9010F" w:rsidRDefault="00A9010F"/>
    <w:sectPr w:rsidR="00A901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FA9E" w14:textId="77777777" w:rsidR="00FE444E" w:rsidRDefault="00FE444E" w:rsidP="006A43BC">
      <w:pPr>
        <w:spacing w:after="0" w:line="240" w:lineRule="auto"/>
      </w:pPr>
      <w:r>
        <w:separator/>
      </w:r>
    </w:p>
  </w:endnote>
  <w:endnote w:type="continuationSeparator" w:id="0">
    <w:p w14:paraId="39468D0C" w14:textId="77777777" w:rsidR="00FE444E" w:rsidRDefault="00FE444E" w:rsidP="006A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BB900" w14:textId="77777777" w:rsidR="006A43BC" w:rsidRDefault="006A43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8126" w14:textId="77777777" w:rsidR="006A43BC" w:rsidRDefault="006A43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F042" w14:textId="77777777" w:rsidR="006A43BC" w:rsidRDefault="006A4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97850" w14:textId="77777777" w:rsidR="00FE444E" w:rsidRDefault="00FE444E" w:rsidP="006A43BC">
      <w:pPr>
        <w:spacing w:after="0" w:line="240" w:lineRule="auto"/>
      </w:pPr>
      <w:r>
        <w:separator/>
      </w:r>
    </w:p>
  </w:footnote>
  <w:footnote w:type="continuationSeparator" w:id="0">
    <w:p w14:paraId="5DFDC0EB" w14:textId="77777777" w:rsidR="00FE444E" w:rsidRDefault="00FE444E" w:rsidP="006A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BCA9" w14:textId="5BECEE89" w:rsidR="006A43BC" w:rsidRDefault="00FE444E">
    <w:pPr>
      <w:pStyle w:val="Header"/>
    </w:pPr>
    <w:r>
      <w:rPr>
        <w:noProof/>
      </w:rPr>
      <w:pict w14:anchorId="28ECD4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1520826" o:spid="_x0000_s1027" type="#_x0000_t136" alt="" style="position:absolute;margin-left:0;margin-top:0;width:458.85pt;height:200.7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3708E" w14:textId="0F083999" w:rsidR="006A43BC" w:rsidRDefault="00FE444E">
    <w:pPr>
      <w:pStyle w:val="Header"/>
    </w:pPr>
    <w:r>
      <w:rPr>
        <w:noProof/>
      </w:rPr>
      <w:pict w14:anchorId="382FFB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1520827" o:spid="_x0000_s1026" type="#_x0000_t136" alt="" style="position:absolute;margin-left:0;margin-top:0;width:458.85pt;height:200.7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A97E" w14:textId="41622589" w:rsidR="006A43BC" w:rsidRDefault="00FE444E">
    <w:pPr>
      <w:pStyle w:val="Header"/>
    </w:pPr>
    <w:r>
      <w:rPr>
        <w:noProof/>
      </w:rPr>
      <w:pict w14:anchorId="3A5529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1520825" o:spid="_x0000_s1025" type="#_x0000_t136" alt="" style="position:absolute;margin-left:0;margin-top:0;width:458.85pt;height:200.7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069"/>
    <w:multiLevelType w:val="hybridMultilevel"/>
    <w:tmpl w:val="F20A0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04026"/>
    <w:multiLevelType w:val="hybridMultilevel"/>
    <w:tmpl w:val="570CF3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D3F4"/>
    <w:multiLevelType w:val="hybridMultilevel"/>
    <w:tmpl w:val="FFFFFFFF"/>
    <w:lvl w:ilvl="0" w:tplc="8C8E8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85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85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8A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29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F08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49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26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23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708E5"/>
    <w:multiLevelType w:val="hybridMultilevel"/>
    <w:tmpl w:val="D39A7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C7F79"/>
    <w:multiLevelType w:val="hybridMultilevel"/>
    <w:tmpl w:val="3CFC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5FBF2"/>
    <w:multiLevelType w:val="hybridMultilevel"/>
    <w:tmpl w:val="FFFFFFFF"/>
    <w:lvl w:ilvl="0" w:tplc="0DA61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DAA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2E5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60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AE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583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60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2B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C4D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E8F57"/>
    <w:multiLevelType w:val="hybridMultilevel"/>
    <w:tmpl w:val="FFFFFFFF"/>
    <w:lvl w:ilvl="0" w:tplc="ADCA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7A5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402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4E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A1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805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85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D05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64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DFCA8"/>
    <w:multiLevelType w:val="hybridMultilevel"/>
    <w:tmpl w:val="FFFFFFFF"/>
    <w:lvl w:ilvl="0" w:tplc="682CD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B0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A1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5A2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BE9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9A3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2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0A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D2B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EACB5"/>
    <w:multiLevelType w:val="hybridMultilevel"/>
    <w:tmpl w:val="FFFFFFFF"/>
    <w:lvl w:ilvl="0" w:tplc="476A3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DA7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445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8E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8E2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5EC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2B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180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6E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2863C"/>
    <w:multiLevelType w:val="hybridMultilevel"/>
    <w:tmpl w:val="FFFFFFFF"/>
    <w:lvl w:ilvl="0" w:tplc="C8445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E8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9E7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E0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4A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68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2C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80E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3A7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E5908"/>
    <w:multiLevelType w:val="hybridMultilevel"/>
    <w:tmpl w:val="FFFFFFFF"/>
    <w:lvl w:ilvl="0" w:tplc="598CD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2A95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523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68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60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CEE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A4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968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868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37227"/>
    <w:multiLevelType w:val="hybridMultilevel"/>
    <w:tmpl w:val="3072D3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CDEDD9"/>
    <w:multiLevelType w:val="hybridMultilevel"/>
    <w:tmpl w:val="FFFFFFFF"/>
    <w:lvl w:ilvl="0" w:tplc="D06A1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147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146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6E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E0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45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8A6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48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FC1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A3385"/>
    <w:multiLevelType w:val="hybridMultilevel"/>
    <w:tmpl w:val="7AF6C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B15BE"/>
    <w:multiLevelType w:val="hybridMultilevel"/>
    <w:tmpl w:val="A1248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FC616"/>
    <w:multiLevelType w:val="hybridMultilevel"/>
    <w:tmpl w:val="FFFFFFFF"/>
    <w:lvl w:ilvl="0" w:tplc="15E0A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742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967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CE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3C1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D02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E6D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2F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C2D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96614"/>
    <w:multiLevelType w:val="hybridMultilevel"/>
    <w:tmpl w:val="FFFFFFFF"/>
    <w:lvl w:ilvl="0" w:tplc="D51E6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E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C8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747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21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66F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E6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2F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3C5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8542B"/>
    <w:multiLevelType w:val="hybridMultilevel"/>
    <w:tmpl w:val="FFFFFFFF"/>
    <w:lvl w:ilvl="0" w:tplc="A9025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B2D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96A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43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4A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AF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66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2B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6F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986A7"/>
    <w:multiLevelType w:val="hybridMultilevel"/>
    <w:tmpl w:val="FFFFFFFF"/>
    <w:lvl w:ilvl="0" w:tplc="EF8C5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C02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06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E8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C7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6AF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904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22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B0D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1BC50"/>
    <w:multiLevelType w:val="hybridMultilevel"/>
    <w:tmpl w:val="FFFFFFFF"/>
    <w:lvl w:ilvl="0" w:tplc="5AB69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28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65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00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48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00F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29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E81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5E2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5BB14"/>
    <w:multiLevelType w:val="hybridMultilevel"/>
    <w:tmpl w:val="FFFFFFFF"/>
    <w:lvl w:ilvl="0" w:tplc="27C2C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4E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827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E5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E86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DC8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8B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20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06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00655">
    <w:abstractNumId w:val="18"/>
  </w:num>
  <w:num w:numId="2" w16cid:durableId="961107595">
    <w:abstractNumId w:val="12"/>
  </w:num>
  <w:num w:numId="3" w16cid:durableId="1217164009">
    <w:abstractNumId w:val="19"/>
  </w:num>
  <w:num w:numId="4" w16cid:durableId="101728891">
    <w:abstractNumId w:val="2"/>
  </w:num>
  <w:num w:numId="5" w16cid:durableId="1180465228">
    <w:abstractNumId w:val="5"/>
  </w:num>
  <w:num w:numId="6" w16cid:durableId="1407335106">
    <w:abstractNumId w:val="15"/>
  </w:num>
  <w:num w:numId="7" w16cid:durableId="1664355500">
    <w:abstractNumId w:val="17"/>
  </w:num>
  <w:num w:numId="8" w16cid:durableId="1729068252">
    <w:abstractNumId w:val="9"/>
  </w:num>
  <w:num w:numId="9" w16cid:durableId="173765655">
    <w:abstractNumId w:val="10"/>
  </w:num>
  <w:num w:numId="10" w16cid:durableId="1754231187">
    <w:abstractNumId w:val="16"/>
  </w:num>
  <w:num w:numId="11" w16cid:durableId="1906187077">
    <w:abstractNumId w:val="20"/>
  </w:num>
  <w:num w:numId="12" w16cid:durableId="2063555659">
    <w:abstractNumId w:val="8"/>
  </w:num>
  <w:num w:numId="13" w16cid:durableId="340744893">
    <w:abstractNumId w:val="7"/>
  </w:num>
  <w:num w:numId="14" w16cid:durableId="606547109">
    <w:abstractNumId w:val="6"/>
  </w:num>
  <w:num w:numId="15" w16cid:durableId="1439595188">
    <w:abstractNumId w:val="4"/>
  </w:num>
  <w:num w:numId="16" w16cid:durableId="1618830271">
    <w:abstractNumId w:val="13"/>
  </w:num>
  <w:num w:numId="17" w16cid:durableId="831138695">
    <w:abstractNumId w:val="3"/>
  </w:num>
  <w:num w:numId="18" w16cid:durableId="1115979534">
    <w:abstractNumId w:val="0"/>
  </w:num>
  <w:num w:numId="19" w16cid:durableId="239603612">
    <w:abstractNumId w:val="1"/>
  </w:num>
  <w:num w:numId="20" w16cid:durableId="2037459672">
    <w:abstractNumId w:val="11"/>
  </w:num>
  <w:num w:numId="21" w16cid:durableId="4947632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0E"/>
    <w:rsid w:val="00001361"/>
    <w:rsid w:val="00005710"/>
    <w:rsid w:val="00005747"/>
    <w:rsid w:val="00010A0F"/>
    <w:rsid w:val="000336EC"/>
    <w:rsid w:val="000418E5"/>
    <w:rsid w:val="00046977"/>
    <w:rsid w:val="0006155C"/>
    <w:rsid w:val="000649EB"/>
    <w:rsid w:val="0006620A"/>
    <w:rsid w:val="00071F2A"/>
    <w:rsid w:val="000737C4"/>
    <w:rsid w:val="000868CE"/>
    <w:rsid w:val="000A37EB"/>
    <w:rsid w:val="000A613A"/>
    <w:rsid w:val="000A7527"/>
    <w:rsid w:val="000B5C5F"/>
    <w:rsid w:val="000C541F"/>
    <w:rsid w:val="000E0B40"/>
    <w:rsid w:val="000E505C"/>
    <w:rsid w:val="000E6861"/>
    <w:rsid w:val="000F23BE"/>
    <w:rsid w:val="00113551"/>
    <w:rsid w:val="00123314"/>
    <w:rsid w:val="001259B5"/>
    <w:rsid w:val="00136C4F"/>
    <w:rsid w:val="00141629"/>
    <w:rsid w:val="0014216F"/>
    <w:rsid w:val="00142CCC"/>
    <w:rsid w:val="00157588"/>
    <w:rsid w:val="00167335"/>
    <w:rsid w:val="00174428"/>
    <w:rsid w:val="00195608"/>
    <w:rsid w:val="00196EFB"/>
    <w:rsid w:val="001C4D05"/>
    <w:rsid w:val="001C5AC2"/>
    <w:rsid w:val="001F3D0A"/>
    <w:rsid w:val="00205CA8"/>
    <w:rsid w:val="00244B13"/>
    <w:rsid w:val="00247CFB"/>
    <w:rsid w:val="00261190"/>
    <w:rsid w:val="002634E3"/>
    <w:rsid w:val="002726BA"/>
    <w:rsid w:val="00274DB7"/>
    <w:rsid w:val="002757F2"/>
    <w:rsid w:val="002835C5"/>
    <w:rsid w:val="00291D8E"/>
    <w:rsid w:val="002A51DA"/>
    <w:rsid w:val="002A6E02"/>
    <w:rsid w:val="002A72B2"/>
    <w:rsid w:val="002B340E"/>
    <w:rsid w:val="002B497F"/>
    <w:rsid w:val="002C3060"/>
    <w:rsid w:val="002C6DB2"/>
    <w:rsid w:val="002D375E"/>
    <w:rsid w:val="002E0104"/>
    <w:rsid w:val="002E1103"/>
    <w:rsid w:val="002E5287"/>
    <w:rsid w:val="002F37A9"/>
    <w:rsid w:val="00303AAD"/>
    <w:rsid w:val="00307939"/>
    <w:rsid w:val="00313C53"/>
    <w:rsid w:val="003321C3"/>
    <w:rsid w:val="00332238"/>
    <w:rsid w:val="003446BB"/>
    <w:rsid w:val="003B1B6C"/>
    <w:rsid w:val="003B4A7B"/>
    <w:rsid w:val="003B67CC"/>
    <w:rsid w:val="003C257F"/>
    <w:rsid w:val="003C3479"/>
    <w:rsid w:val="003D35CE"/>
    <w:rsid w:val="003D5A45"/>
    <w:rsid w:val="003D70DB"/>
    <w:rsid w:val="003E6FC2"/>
    <w:rsid w:val="00401D18"/>
    <w:rsid w:val="00413EC9"/>
    <w:rsid w:val="004160A4"/>
    <w:rsid w:val="004255FE"/>
    <w:rsid w:val="00427AB2"/>
    <w:rsid w:val="00430938"/>
    <w:rsid w:val="004463DF"/>
    <w:rsid w:val="00453296"/>
    <w:rsid w:val="0045559D"/>
    <w:rsid w:val="00456F6F"/>
    <w:rsid w:val="00467F3E"/>
    <w:rsid w:val="00475705"/>
    <w:rsid w:val="0047575D"/>
    <w:rsid w:val="0048397D"/>
    <w:rsid w:val="00484E32"/>
    <w:rsid w:val="00496F19"/>
    <w:rsid w:val="004A2F4D"/>
    <w:rsid w:val="004A401F"/>
    <w:rsid w:val="004B0B1E"/>
    <w:rsid w:val="004B1BEF"/>
    <w:rsid w:val="004C1A38"/>
    <w:rsid w:val="004C450F"/>
    <w:rsid w:val="004C6861"/>
    <w:rsid w:val="004D0BB6"/>
    <w:rsid w:val="004E553D"/>
    <w:rsid w:val="004E63D1"/>
    <w:rsid w:val="004E65EC"/>
    <w:rsid w:val="00506092"/>
    <w:rsid w:val="0050718C"/>
    <w:rsid w:val="00515A30"/>
    <w:rsid w:val="005365B7"/>
    <w:rsid w:val="00553FC1"/>
    <w:rsid w:val="00554645"/>
    <w:rsid w:val="00556DDF"/>
    <w:rsid w:val="00565F69"/>
    <w:rsid w:val="0057438B"/>
    <w:rsid w:val="005806C3"/>
    <w:rsid w:val="00583F43"/>
    <w:rsid w:val="00586FBD"/>
    <w:rsid w:val="00587B36"/>
    <w:rsid w:val="005A07F6"/>
    <w:rsid w:val="005A30E8"/>
    <w:rsid w:val="005A70CB"/>
    <w:rsid w:val="005A79E7"/>
    <w:rsid w:val="005B1E69"/>
    <w:rsid w:val="005C3647"/>
    <w:rsid w:val="005C54E2"/>
    <w:rsid w:val="005C7DEF"/>
    <w:rsid w:val="005D041F"/>
    <w:rsid w:val="005D27B3"/>
    <w:rsid w:val="005F4289"/>
    <w:rsid w:val="00617C9B"/>
    <w:rsid w:val="00624821"/>
    <w:rsid w:val="00651E48"/>
    <w:rsid w:val="00655C6D"/>
    <w:rsid w:val="00660DCB"/>
    <w:rsid w:val="0066163C"/>
    <w:rsid w:val="00662888"/>
    <w:rsid w:val="00666AB0"/>
    <w:rsid w:val="00670F3B"/>
    <w:rsid w:val="0067222F"/>
    <w:rsid w:val="00693375"/>
    <w:rsid w:val="00695C0C"/>
    <w:rsid w:val="00697098"/>
    <w:rsid w:val="006A0EFB"/>
    <w:rsid w:val="006A43BC"/>
    <w:rsid w:val="006C5576"/>
    <w:rsid w:val="006D5B54"/>
    <w:rsid w:val="006F4704"/>
    <w:rsid w:val="006F5963"/>
    <w:rsid w:val="00710E24"/>
    <w:rsid w:val="00712C1E"/>
    <w:rsid w:val="0071363B"/>
    <w:rsid w:val="00715B15"/>
    <w:rsid w:val="007218EB"/>
    <w:rsid w:val="00726C31"/>
    <w:rsid w:val="00734A22"/>
    <w:rsid w:val="00734F9A"/>
    <w:rsid w:val="007431B6"/>
    <w:rsid w:val="00762290"/>
    <w:rsid w:val="00763FA3"/>
    <w:rsid w:val="00775A16"/>
    <w:rsid w:val="00790486"/>
    <w:rsid w:val="00795D7A"/>
    <w:rsid w:val="007A2798"/>
    <w:rsid w:val="007B6C0E"/>
    <w:rsid w:val="007C2D7F"/>
    <w:rsid w:val="007C6FA7"/>
    <w:rsid w:val="007D33AF"/>
    <w:rsid w:val="007D79A8"/>
    <w:rsid w:val="007E0D55"/>
    <w:rsid w:val="007E576B"/>
    <w:rsid w:val="007F0343"/>
    <w:rsid w:val="007F49FB"/>
    <w:rsid w:val="007F6231"/>
    <w:rsid w:val="00804001"/>
    <w:rsid w:val="00813F5A"/>
    <w:rsid w:val="00814746"/>
    <w:rsid w:val="008221C1"/>
    <w:rsid w:val="0082377A"/>
    <w:rsid w:val="00826A2B"/>
    <w:rsid w:val="008328F0"/>
    <w:rsid w:val="00836C6F"/>
    <w:rsid w:val="008570F3"/>
    <w:rsid w:val="008704F0"/>
    <w:rsid w:val="008835C1"/>
    <w:rsid w:val="008932C0"/>
    <w:rsid w:val="00897E23"/>
    <w:rsid w:val="008A2ACF"/>
    <w:rsid w:val="008B3ECB"/>
    <w:rsid w:val="008B56DD"/>
    <w:rsid w:val="008C019F"/>
    <w:rsid w:val="008D1C1A"/>
    <w:rsid w:val="008D668A"/>
    <w:rsid w:val="008D7C60"/>
    <w:rsid w:val="008E4E28"/>
    <w:rsid w:val="008F027F"/>
    <w:rsid w:val="008F13FD"/>
    <w:rsid w:val="008F26BD"/>
    <w:rsid w:val="008F5F17"/>
    <w:rsid w:val="00906268"/>
    <w:rsid w:val="009072CD"/>
    <w:rsid w:val="0092380D"/>
    <w:rsid w:val="00923A77"/>
    <w:rsid w:val="0092625B"/>
    <w:rsid w:val="00930EB6"/>
    <w:rsid w:val="0093474D"/>
    <w:rsid w:val="00953C29"/>
    <w:rsid w:val="009550D7"/>
    <w:rsid w:val="00971651"/>
    <w:rsid w:val="009A15E5"/>
    <w:rsid w:val="009A59F9"/>
    <w:rsid w:val="009A6394"/>
    <w:rsid w:val="009B087D"/>
    <w:rsid w:val="009D5621"/>
    <w:rsid w:val="009D566F"/>
    <w:rsid w:val="009D58A9"/>
    <w:rsid w:val="009D5E19"/>
    <w:rsid w:val="009E1004"/>
    <w:rsid w:val="009E1732"/>
    <w:rsid w:val="009E36F0"/>
    <w:rsid w:val="009F3321"/>
    <w:rsid w:val="00A13D66"/>
    <w:rsid w:val="00A1401F"/>
    <w:rsid w:val="00A20B58"/>
    <w:rsid w:val="00A20E59"/>
    <w:rsid w:val="00A44709"/>
    <w:rsid w:val="00A45468"/>
    <w:rsid w:val="00A508B2"/>
    <w:rsid w:val="00A60BA1"/>
    <w:rsid w:val="00A64368"/>
    <w:rsid w:val="00A73833"/>
    <w:rsid w:val="00A74121"/>
    <w:rsid w:val="00A9010F"/>
    <w:rsid w:val="00A90A97"/>
    <w:rsid w:val="00AB0E9B"/>
    <w:rsid w:val="00AB5B81"/>
    <w:rsid w:val="00AC25F6"/>
    <w:rsid w:val="00AC668C"/>
    <w:rsid w:val="00AD1447"/>
    <w:rsid w:val="00AD46E0"/>
    <w:rsid w:val="00AE039A"/>
    <w:rsid w:val="00AE18B2"/>
    <w:rsid w:val="00B0750D"/>
    <w:rsid w:val="00B14B31"/>
    <w:rsid w:val="00B65848"/>
    <w:rsid w:val="00B66289"/>
    <w:rsid w:val="00B73638"/>
    <w:rsid w:val="00B80CD4"/>
    <w:rsid w:val="00B9308F"/>
    <w:rsid w:val="00B939A3"/>
    <w:rsid w:val="00B95774"/>
    <w:rsid w:val="00BA3F78"/>
    <w:rsid w:val="00BA6214"/>
    <w:rsid w:val="00BB3230"/>
    <w:rsid w:val="00BC19BB"/>
    <w:rsid w:val="00BC4F86"/>
    <w:rsid w:val="00BE050C"/>
    <w:rsid w:val="00BE1EFF"/>
    <w:rsid w:val="00BE7132"/>
    <w:rsid w:val="00BE7DE2"/>
    <w:rsid w:val="00BE7E8B"/>
    <w:rsid w:val="00BF3DCE"/>
    <w:rsid w:val="00C000F2"/>
    <w:rsid w:val="00C03533"/>
    <w:rsid w:val="00C10F71"/>
    <w:rsid w:val="00C126A1"/>
    <w:rsid w:val="00C13E99"/>
    <w:rsid w:val="00C1793C"/>
    <w:rsid w:val="00C23196"/>
    <w:rsid w:val="00C24B22"/>
    <w:rsid w:val="00C309BE"/>
    <w:rsid w:val="00C32257"/>
    <w:rsid w:val="00C5331E"/>
    <w:rsid w:val="00C752E4"/>
    <w:rsid w:val="00C850FD"/>
    <w:rsid w:val="00CA60E1"/>
    <w:rsid w:val="00CC3AC9"/>
    <w:rsid w:val="00CD2FA9"/>
    <w:rsid w:val="00CE1B51"/>
    <w:rsid w:val="00CE62FD"/>
    <w:rsid w:val="00CF06D5"/>
    <w:rsid w:val="00CF3D37"/>
    <w:rsid w:val="00D0076D"/>
    <w:rsid w:val="00D07326"/>
    <w:rsid w:val="00D12DE1"/>
    <w:rsid w:val="00D17546"/>
    <w:rsid w:val="00D23A8F"/>
    <w:rsid w:val="00D24F9D"/>
    <w:rsid w:val="00D4574A"/>
    <w:rsid w:val="00D52AE1"/>
    <w:rsid w:val="00D556C0"/>
    <w:rsid w:val="00D64CDC"/>
    <w:rsid w:val="00D7267D"/>
    <w:rsid w:val="00D73547"/>
    <w:rsid w:val="00D77FC4"/>
    <w:rsid w:val="00D924CC"/>
    <w:rsid w:val="00DA7207"/>
    <w:rsid w:val="00DC1C59"/>
    <w:rsid w:val="00DD2FC6"/>
    <w:rsid w:val="00DE5C2F"/>
    <w:rsid w:val="00DF21E9"/>
    <w:rsid w:val="00DF4CB9"/>
    <w:rsid w:val="00DF61DB"/>
    <w:rsid w:val="00E07517"/>
    <w:rsid w:val="00E1200E"/>
    <w:rsid w:val="00E20617"/>
    <w:rsid w:val="00E328D6"/>
    <w:rsid w:val="00E4316F"/>
    <w:rsid w:val="00E44ABC"/>
    <w:rsid w:val="00E51180"/>
    <w:rsid w:val="00E536BC"/>
    <w:rsid w:val="00E80729"/>
    <w:rsid w:val="00E847F6"/>
    <w:rsid w:val="00E93A1A"/>
    <w:rsid w:val="00E93DCF"/>
    <w:rsid w:val="00E95574"/>
    <w:rsid w:val="00EC6C3B"/>
    <w:rsid w:val="00ED71B8"/>
    <w:rsid w:val="00EE1CB7"/>
    <w:rsid w:val="00F00B8A"/>
    <w:rsid w:val="00F0339B"/>
    <w:rsid w:val="00F13654"/>
    <w:rsid w:val="00F13D22"/>
    <w:rsid w:val="00F30302"/>
    <w:rsid w:val="00F343FE"/>
    <w:rsid w:val="00F37E56"/>
    <w:rsid w:val="00F5012B"/>
    <w:rsid w:val="00F60E05"/>
    <w:rsid w:val="00F64E6E"/>
    <w:rsid w:val="00F71BBE"/>
    <w:rsid w:val="00FB48A2"/>
    <w:rsid w:val="00FD2B58"/>
    <w:rsid w:val="00FD7CA5"/>
    <w:rsid w:val="00FE444E"/>
    <w:rsid w:val="00FE4592"/>
    <w:rsid w:val="00FF259D"/>
    <w:rsid w:val="141D94A0"/>
    <w:rsid w:val="2634C407"/>
    <w:rsid w:val="61082268"/>
    <w:rsid w:val="757E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036A9"/>
  <w15:chartTrackingRefBased/>
  <w15:docId w15:val="{FBA7C089-D60F-43A1-B02B-69A30DDD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C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3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F03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F03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826A2B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6A2B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826A2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826A2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467F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A4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3BC"/>
  </w:style>
  <w:style w:type="paragraph" w:styleId="Footer">
    <w:name w:val="footer"/>
    <w:basedOn w:val="Normal"/>
    <w:link w:val="FooterChar"/>
    <w:uiPriority w:val="99"/>
    <w:unhideWhenUsed/>
    <w:rsid w:val="006A4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8</Pages>
  <Words>2296</Words>
  <Characters>13092</Characters>
  <Application>Microsoft Office Word</Application>
  <DocSecurity>0</DocSecurity>
  <Lines>109</Lines>
  <Paragraphs>30</Paragraphs>
  <ScaleCrop>false</ScaleCrop>
  <Company/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Sergent</dc:creator>
  <cp:keywords/>
  <dc:description/>
  <cp:lastModifiedBy>Karuna Lakhiani</cp:lastModifiedBy>
  <cp:revision>284</cp:revision>
  <dcterms:created xsi:type="dcterms:W3CDTF">2026-04-02T16:37:00Z</dcterms:created>
  <dcterms:modified xsi:type="dcterms:W3CDTF">2026-06-23T17:45:00Z</dcterms:modified>
</cp:coreProperties>
</file>